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8D80B" w14:textId="77777777" w:rsidR="001C7986" w:rsidRDefault="001C7986">
      <w:pPr>
        <w:rPr>
          <w:sz w:val="22"/>
          <w:szCs w:val="22"/>
        </w:rPr>
      </w:pPr>
    </w:p>
    <w:p w14:paraId="27C4E840" w14:textId="77777777" w:rsidR="001C7986" w:rsidRDefault="009E308F">
      <w:pPr>
        <w:shd w:val="clear" w:color="auto" w:fill="5B9BD5"/>
        <w:spacing w:before="240" w:after="240"/>
        <w:jc w:val="center"/>
        <w:rPr>
          <w:color w:val="FFFFFF" w:themeColor="background1"/>
          <w:sz w:val="22"/>
          <w:szCs w:val="22"/>
        </w:rPr>
      </w:pPr>
      <w:bookmarkStart w:id="0" w:name="_Toc503875883"/>
      <w:r>
        <w:rPr>
          <w:color w:val="FFFFFF" w:themeColor="background1"/>
          <w:sz w:val="22"/>
          <w:szCs w:val="22"/>
        </w:rPr>
        <w:t>PARTE SPECIALE</w:t>
      </w:r>
      <w:bookmarkEnd w:id="0"/>
    </w:p>
    <w:p w14:paraId="480EB950" w14:textId="77777777" w:rsidR="001C7986" w:rsidRDefault="001C7986">
      <w:pPr>
        <w:widowControl/>
        <w:spacing w:before="100" w:after="200" w:line="276" w:lineRule="auto"/>
        <w:jc w:val="center"/>
        <w:rPr>
          <w:sz w:val="22"/>
          <w:szCs w:val="22"/>
        </w:rPr>
      </w:pPr>
    </w:p>
    <w:p w14:paraId="77E818A3" w14:textId="77777777" w:rsidR="001C7986" w:rsidRDefault="009E308F">
      <w:pPr>
        <w:widowControl/>
        <w:spacing w:before="100" w:after="200" w:line="276" w:lineRule="auto"/>
        <w:jc w:val="center"/>
        <w:rPr>
          <w:sz w:val="22"/>
          <w:szCs w:val="22"/>
        </w:rPr>
      </w:pPr>
      <w:r>
        <w:rPr>
          <w:sz w:val="22"/>
          <w:szCs w:val="22"/>
        </w:rPr>
        <w:t>Il Piano Triennale di Prevenzione della Corruzione e Trasparenza di SISPI</w:t>
      </w:r>
      <w:r>
        <w:rPr>
          <w:sz w:val="22"/>
          <w:szCs w:val="22"/>
        </w:rPr>
        <w:br/>
      </w:r>
    </w:p>
    <w:p w14:paraId="1E06189B" w14:textId="2AD3FFB8" w:rsidR="001C7986" w:rsidRDefault="009E308F">
      <w:pPr>
        <w:widowControl/>
        <w:spacing w:before="100" w:after="200" w:line="276" w:lineRule="auto"/>
        <w:jc w:val="center"/>
        <w:rPr>
          <w:sz w:val="22"/>
          <w:szCs w:val="22"/>
        </w:rPr>
      </w:pPr>
      <w:r>
        <w:rPr>
          <w:sz w:val="22"/>
          <w:szCs w:val="22"/>
        </w:rPr>
        <w:t>Triennio 2021 - 202</w:t>
      </w:r>
      <w:r w:rsidR="002C1B48">
        <w:rPr>
          <w:sz w:val="22"/>
          <w:szCs w:val="22"/>
        </w:rPr>
        <w:t>3</w:t>
      </w:r>
    </w:p>
    <w:p w14:paraId="6AEAC1A8" w14:textId="6AB18742" w:rsidR="001C7986" w:rsidRDefault="009E308F">
      <w:pPr>
        <w:ind w:left="709" w:right="424"/>
        <w:jc w:val="both"/>
        <w:rPr>
          <w:i/>
          <w:sz w:val="22"/>
          <w:szCs w:val="22"/>
        </w:rPr>
      </w:pPr>
      <w:r>
        <w:rPr>
          <w:i/>
          <w:sz w:val="22"/>
          <w:szCs w:val="22"/>
        </w:rPr>
        <w:t xml:space="preserve">L’aggiornamento del presente Documento, predisposto dal Responsabile per la Prevenzione della Corruzione, approvato dal Consiglio di Amministrazione di SISPI </w:t>
      </w:r>
      <w:proofErr w:type="spellStart"/>
      <w:r>
        <w:rPr>
          <w:i/>
          <w:sz w:val="22"/>
          <w:szCs w:val="22"/>
        </w:rPr>
        <w:t>S.p.A</w:t>
      </w:r>
      <w:proofErr w:type="spellEnd"/>
      <w:r>
        <w:rPr>
          <w:i/>
          <w:sz w:val="22"/>
          <w:szCs w:val="22"/>
        </w:rPr>
        <w:t xml:space="preserve"> in data </w:t>
      </w:r>
      <w:r w:rsidR="00CC03C3">
        <w:rPr>
          <w:i/>
          <w:sz w:val="22"/>
          <w:szCs w:val="22"/>
        </w:rPr>
        <w:t>24</w:t>
      </w:r>
      <w:r>
        <w:rPr>
          <w:i/>
          <w:sz w:val="22"/>
          <w:szCs w:val="22"/>
        </w:rPr>
        <w:t xml:space="preserve"> marzo 2021, costituisce parte integrante del Modello di Organizzazione Gestione e Controllo aziendale redatto ai sensi del D.lgs. 231/01</w:t>
      </w:r>
    </w:p>
    <w:p w14:paraId="4B143195" w14:textId="77777777" w:rsidR="001C7986" w:rsidRDefault="001C7986">
      <w:pPr>
        <w:widowControl/>
        <w:spacing w:before="100" w:after="200" w:line="276" w:lineRule="auto"/>
        <w:jc w:val="center"/>
        <w:rPr>
          <w:sz w:val="22"/>
          <w:szCs w:val="22"/>
        </w:rPr>
      </w:pPr>
    </w:p>
    <w:p w14:paraId="60BEFC2A" w14:textId="77777777" w:rsidR="001C7986" w:rsidRDefault="001C7986">
      <w:pPr>
        <w:widowControl/>
        <w:shd w:val="clear" w:color="auto" w:fill="478FD1"/>
        <w:spacing w:before="100" w:after="200" w:line="276" w:lineRule="auto"/>
        <w:jc w:val="center"/>
        <w:rPr>
          <w:sz w:val="22"/>
          <w:szCs w:val="22"/>
        </w:rPr>
      </w:pPr>
    </w:p>
    <w:p w14:paraId="19DCCBB3" w14:textId="77777777" w:rsidR="001C7986" w:rsidRDefault="001C7986">
      <w:pPr>
        <w:widowControl/>
        <w:spacing w:before="100" w:after="200" w:line="276" w:lineRule="auto"/>
        <w:jc w:val="center"/>
        <w:rPr>
          <w:sz w:val="22"/>
          <w:szCs w:val="22"/>
        </w:rPr>
      </w:pPr>
    </w:p>
    <w:p w14:paraId="467F4FD8" w14:textId="77777777" w:rsidR="001C7986" w:rsidRDefault="001C7986">
      <w:pPr>
        <w:ind w:left="709" w:right="424"/>
        <w:jc w:val="both"/>
        <w:rPr>
          <w:i/>
          <w:sz w:val="22"/>
          <w:szCs w:val="22"/>
        </w:rPr>
      </w:pPr>
    </w:p>
    <w:p w14:paraId="1D26E5B1" w14:textId="77777777" w:rsidR="001C7986" w:rsidRDefault="001C7986">
      <w:pPr>
        <w:ind w:left="709" w:right="424"/>
        <w:jc w:val="both"/>
        <w:rPr>
          <w:i/>
          <w:sz w:val="22"/>
          <w:szCs w:val="22"/>
        </w:rPr>
      </w:pPr>
    </w:p>
    <w:p w14:paraId="78467111" w14:textId="77777777" w:rsidR="001C7986" w:rsidRDefault="001C7986">
      <w:pPr>
        <w:ind w:left="709" w:right="424"/>
        <w:jc w:val="both"/>
        <w:rPr>
          <w:i/>
          <w:sz w:val="22"/>
          <w:szCs w:val="22"/>
        </w:rPr>
      </w:pPr>
    </w:p>
    <w:p w14:paraId="416C9B1A" w14:textId="77777777" w:rsidR="001C7986" w:rsidRDefault="001C7986">
      <w:pPr>
        <w:ind w:left="709" w:right="424"/>
        <w:jc w:val="both"/>
        <w:rPr>
          <w:i/>
          <w:sz w:val="22"/>
          <w:szCs w:val="22"/>
        </w:rPr>
      </w:pPr>
    </w:p>
    <w:p w14:paraId="7E870D15" w14:textId="77777777" w:rsidR="001C7986" w:rsidRDefault="001C7986">
      <w:pPr>
        <w:ind w:left="709" w:right="424"/>
        <w:jc w:val="both"/>
        <w:rPr>
          <w:i/>
          <w:sz w:val="22"/>
          <w:szCs w:val="22"/>
        </w:rPr>
        <w:sectPr w:rsidR="001C7986">
          <w:headerReference w:type="default" r:id="rId8"/>
          <w:pgSz w:w="11907" w:h="16840"/>
          <w:pgMar w:top="1985" w:right="1418" w:bottom="1560" w:left="1701" w:header="1134" w:footer="294" w:gutter="0"/>
          <w:cols w:space="720"/>
          <w:docGrid w:linePitch="326"/>
        </w:sectPr>
      </w:pPr>
    </w:p>
    <w:p w14:paraId="1E0DDA43" w14:textId="77777777" w:rsidR="001C7986" w:rsidRDefault="009E308F">
      <w:pPr>
        <w:pStyle w:val="1"/>
        <w:tabs>
          <w:tab w:val="left" w:pos="360"/>
        </w:tabs>
        <w:spacing w:after="120" w:line="360" w:lineRule="auto"/>
        <w:rPr>
          <w:rFonts w:ascii="Candara" w:hAnsi="Candara"/>
          <w:szCs w:val="22"/>
        </w:rPr>
      </w:pPr>
      <w:r>
        <w:rPr>
          <w:rFonts w:ascii="Candara" w:hAnsi="Candara"/>
          <w:szCs w:val="22"/>
        </w:rPr>
        <w:lastRenderedPageBreak/>
        <w:t xml:space="preserve">PIANO DI PREVENZIONE DELLA CORRUZIONE E TRASPARENZA </w:t>
      </w:r>
    </w:p>
    <w:p w14:paraId="147B0B18" w14:textId="77777777" w:rsidR="001C7986" w:rsidRDefault="009E308F">
      <w:pPr>
        <w:pStyle w:val="1"/>
        <w:tabs>
          <w:tab w:val="left" w:pos="360"/>
        </w:tabs>
        <w:spacing w:after="120" w:line="360" w:lineRule="auto"/>
        <w:jc w:val="both"/>
        <w:rPr>
          <w:rFonts w:ascii="Candara" w:hAnsi="Candara"/>
          <w:szCs w:val="22"/>
        </w:rPr>
      </w:pPr>
      <w:r>
        <w:rPr>
          <w:rFonts w:ascii="Candara" w:hAnsi="Candara"/>
          <w:szCs w:val="22"/>
        </w:rPr>
        <w:t>(</w:t>
      </w:r>
      <w:r>
        <w:rPr>
          <w:rFonts w:ascii="Candara" w:hAnsi="Candara"/>
          <w:i/>
          <w:szCs w:val="22"/>
        </w:rPr>
        <w:t>Il documento che segue integra il Modello organizzativo e di Gestione MOG adottato in SISPI e ne costituisce parte integrante</w:t>
      </w:r>
      <w:r>
        <w:rPr>
          <w:rFonts w:ascii="Candara" w:hAnsi="Candara"/>
          <w:szCs w:val="22"/>
        </w:rPr>
        <w:t>)</w:t>
      </w:r>
    </w:p>
    <w:p w14:paraId="4F654786" w14:textId="77777777" w:rsidR="001C7986" w:rsidRDefault="009E308F">
      <w:pPr>
        <w:widowControl/>
        <w:rPr>
          <w:sz w:val="22"/>
          <w:szCs w:val="22"/>
        </w:rPr>
      </w:pPr>
      <w:r>
        <w:rPr>
          <w:sz w:val="22"/>
          <w:szCs w:val="22"/>
        </w:rPr>
        <w:br w:type="page"/>
      </w:r>
    </w:p>
    <w:p w14:paraId="7B75B52B" w14:textId="77777777" w:rsidR="001C7986" w:rsidRDefault="001C7986">
      <w:pPr>
        <w:pStyle w:val="Corpotesto"/>
        <w:rPr>
          <w:sz w:val="22"/>
          <w:szCs w:val="22"/>
        </w:rPr>
      </w:pPr>
    </w:p>
    <w:p w14:paraId="6DB43C7D" w14:textId="77777777" w:rsidR="001C7986" w:rsidRDefault="009E308F">
      <w:pPr>
        <w:spacing w:before="120"/>
        <w:jc w:val="center"/>
      </w:pPr>
      <w:r>
        <w:t>Indice</w:t>
      </w:r>
    </w:p>
    <w:p w14:paraId="4B96A677" w14:textId="6BCBCB2E" w:rsidR="003060D4" w:rsidRDefault="001C7986">
      <w:pPr>
        <w:pStyle w:val="Sommario1"/>
        <w:tabs>
          <w:tab w:val="left" w:pos="480"/>
          <w:tab w:val="right" w:leader="dot" w:pos="8052"/>
        </w:tabs>
        <w:rPr>
          <w:rFonts w:eastAsiaTheme="minorEastAsia" w:cstheme="minorBidi"/>
          <w:bCs w:val="0"/>
          <w:caps w:val="0"/>
          <w:noProof/>
          <w:sz w:val="22"/>
          <w:szCs w:val="22"/>
        </w:rPr>
      </w:pPr>
      <w:r>
        <w:rPr>
          <w:bCs w:val="0"/>
        </w:rPr>
        <w:fldChar w:fldCharType="begin"/>
      </w:r>
      <w:r w:rsidR="009E308F">
        <w:rPr>
          <w:bCs w:val="0"/>
        </w:rPr>
        <w:instrText xml:space="preserve"> TOC \o "1-3" \h \z \u </w:instrText>
      </w:r>
      <w:r>
        <w:rPr>
          <w:bCs w:val="0"/>
        </w:rPr>
        <w:fldChar w:fldCharType="separate"/>
      </w:r>
      <w:hyperlink w:anchor="_Toc67938388" w:history="1">
        <w:r w:rsidR="003060D4" w:rsidRPr="00357F17">
          <w:rPr>
            <w:rStyle w:val="Collegamentoipertestuale"/>
            <w:noProof/>
          </w:rPr>
          <w:t>1</w:t>
        </w:r>
        <w:r w:rsidR="003060D4">
          <w:rPr>
            <w:rFonts w:eastAsiaTheme="minorEastAsia" w:cstheme="minorBidi"/>
            <w:bCs w:val="0"/>
            <w:caps w:val="0"/>
            <w:noProof/>
            <w:sz w:val="22"/>
            <w:szCs w:val="22"/>
          </w:rPr>
          <w:tab/>
        </w:r>
        <w:r w:rsidR="003060D4" w:rsidRPr="00357F17">
          <w:rPr>
            <w:rStyle w:val="Collegamentoipertestuale"/>
            <w:noProof/>
          </w:rPr>
          <w:t>ABBREVIAZIONI</w:t>
        </w:r>
        <w:r w:rsidR="003060D4">
          <w:rPr>
            <w:noProof/>
            <w:webHidden/>
          </w:rPr>
          <w:tab/>
        </w:r>
        <w:r w:rsidR="003060D4">
          <w:rPr>
            <w:noProof/>
            <w:webHidden/>
          </w:rPr>
          <w:fldChar w:fldCharType="begin"/>
        </w:r>
        <w:r w:rsidR="003060D4">
          <w:rPr>
            <w:noProof/>
            <w:webHidden/>
          </w:rPr>
          <w:instrText xml:space="preserve"> PAGEREF _Toc67938388 \h </w:instrText>
        </w:r>
        <w:r w:rsidR="003060D4">
          <w:rPr>
            <w:noProof/>
            <w:webHidden/>
          </w:rPr>
        </w:r>
        <w:r w:rsidR="003060D4">
          <w:rPr>
            <w:noProof/>
            <w:webHidden/>
          </w:rPr>
          <w:fldChar w:fldCharType="separate"/>
        </w:r>
        <w:r w:rsidR="003060D4">
          <w:rPr>
            <w:noProof/>
            <w:webHidden/>
          </w:rPr>
          <w:t>5</w:t>
        </w:r>
        <w:r w:rsidR="003060D4">
          <w:rPr>
            <w:noProof/>
            <w:webHidden/>
          </w:rPr>
          <w:fldChar w:fldCharType="end"/>
        </w:r>
      </w:hyperlink>
    </w:p>
    <w:p w14:paraId="6D7CFD5E" w14:textId="7F1EF6E9"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89" w:history="1">
        <w:r w:rsidR="003060D4" w:rsidRPr="00357F17">
          <w:rPr>
            <w:rStyle w:val="Collegamentoipertestuale"/>
            <w:noProof/>
          </w:rPr>
          <w:t>2</w:t>
        </w:r>
        <w:r w:rsidR="003060D4">
          <w:rPr>
            <w:rFonts w:eastAsiaTheme="minorEastAsia" w:cstheme="minorBidi"/>
            <w:bCs w:val="0"/>
            <w:caps w:val="0"/>
            <w:noProof/>
            <w:sz w:val="22"/>
            <w:szCs w:val="22"/>
          </w:rPr>
          <w:tab/>
        </w:r>
        <w:r w:rsidR="003060D4" w:rsidRPr="00357F17">
          <w:rPr>
            <w:rStyle w:val="Collegamentoipertestuale"/>
            <w:noProof/>
          </w:rPr>
          <w:t>Premessa</w:t>
        </w:r>
        <w:r w:rsidR="003060D4">
          <w:rPr>
            <w:noProof/>
            <w:webHidden/>
          </w:rPr>
          <w:tab/>
        </w:r>
        <w:r w:rsidR="003060D4">
          <w:rPr>
            <w:noProof/>
            <w:webHidden/>
          </w:rPr>
          <w:fldChar w:fldCharType="begin"/>
        </w:r>
        <w:r w:rsidR="003060D4">
          <w:rPr>
            <w:noProof/>
            <w:webHidden/>
          </w:rPr>
          <w:instrText xml:space="preserve"> PAGEREF _Toc67938389 \h </w:instrText>
        </w:r>
        <w:r w:rsidR="003060D4">
          <w:rPr>
            <w:noProof/>
            <w:webHidden/>
          </w:rPr>
        </w:r>
        <w:r w:rsidR="003060D4">
          <w:rPr>
            <w:noProof/>
            <w:webHidden/>
          </w:rPr>
          <w:fldChar w:fldCharType="separate"/>
        </w:r>
        <w:r w:rsidR="003060D4">
          <w:rPr>
            <w:noProof/>
            <w:webHidden/>
          </w:rPr>
          <w:t>6</w:t>
        </w:r>
        <w:r w:rsidR="003060D4">
          <w:rPr>
            <w:noProof/>
            <w:webHidden/>
          </w:rPr>
          <w:fldChar w:fldCharType="end"/>
        </w:r>
      </w:hyperlink>
    </w:p>
    <w:p w14:paraId="6F10ECB1" w14:textId="4998B756"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0" w:history="1">
        <w:r w:rsidR="003060D4" w:rsidRPr="00357F17">
          <w:rPr>
            <w:rStyle w:val="Collegamentoipertestuale"/>
            <w:noProof/>
          </w:rPr>
          <w:t>3</w:t>
        </w:r>
        <w:r w:rsidR="003060D4">
          <w:rPr>
            <w:rFonts w:eastAsiaTheme="minorEastAsia" w:cstheme="minorBidi"/>
            <w:bCs w:val="0"/>
            <w:caps w:val="0"/>
            <w:noProof/>
            <w:sz w:val="22"/>
            <w:szCs w:val="22"/>
          </w:rPr>
          <w:tab/>
        </w:r>
        <w:r w:rsidR="003060D4" w:rsidRPr="00357F17">
          <w:rPr>
            <w:rStyle w:val="Collegamentoipertestuale"/>
            <w:noProof/>
          </w:rPr>
          <w:t>Quadro normativo di riferimento</w:t>
        </w:r>
        <w:r w:rsidR="003060D4">
          <w:rPr>
            <w:noProof/>
            <w:webHidden/>
          </w:rPr>
          <w:tab/>
        </w:r>
        <w:r w:rsidR="003060D4">
          <w:rPr>
            <w:noProof/>
            <w:webHidden/>
          </w:rPr>
          <w:fldChar w:fldCharType="begin"/>
        </w:r>
        <w:r w:rsidR="003060D4">
          <w:rPr>
            <w:noProof/>
            <w:webHidden/>
          </w:rPr>
          <w:instrText xml:space="preserve"> PAGEREF _Toc67938390 \h </w:instrText>
        </w:r>
        <w:r w:rsidR="003060D4">
          <w:rPr>
            <w:noProof/>
            <w:webHidden/>
          </w:rPr>
        </w:r>
        <w:r w:rsidR="003060D4">
          <w:rPr>
            <w:noProof/>
            <w:webHidden/>
          </w:rPr>
          <w:fldChar w:fldCharType="separate"/>
        </w:r>
        <w:r w:rsidR="003060D4">
          <w:rPr>
            <w:noProof/>
            <w:webHidden/>
          </w:rPr>
          <w:t>8</w:t>
        </w:r>
        <w:r w:rsidR="003060D4">
          <w:rPr>
            <w:noProof/>
            <w:webHidden/>
          </w:rPr>
          <w:fldChar w:fldCharType="end"/>
        </w:r>
      </w:hyperlink>
    </w:p>
    <w:p w14:paraId="775531B7" w14:textId="11F73BFA"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1" w:history="1">
        <w:r w:rsidR="003060D4" w:rsidRPr="00357F17">
          <w:rPr>
            <w:rStyle w:val="Collegamentoipertestuale"/>
            <w:noProof/>
          </w:rPr>
          <w:t>4</w:t>
        </w:r>
        <w:r w:rsidR="003060D4">
          <w:rPr>
            <w:rFonts w:eastAsiaTheme="minorEastAsia" w:cstheme="minorBidi"/>
            <w:bCs w:val="0"/>
            <w:caps w:val="0"/>
            <w:noProof/>
            <w:sz w:val="22"/>
            <w:szCs w:val="22"/>
          </w:rPr>
          <w:tab/>
        </w:r>
        <w:r w:rsidR="003060D4" w:rsidRPr="00357F17">
          <w:rPr>
            <w:rStyle w:val="Collegamentoipertestuale"/>
            <w:noProof/>
          </w:rPr>
          <w:t>Organizzazione</w:t>
        </w:r>
        <w:r w:rsidR="003060D4">
          <w:rPr>
            <w:noProof/>
            <w:webHidden/>
          </w:rPr>
          <w:tab/>
        </w:r>
        <w:r w:rsidR="003060D4">
          <w:rPr>
            <w:noProof/>
            <w:webHidden/>
          </w:rPr>
          <w:fldChar w:fldCharType="begin"/>
        </w:r>
        <w:r w:rsidR="003060D4">
          <w:rPr>
            <w:noProof/>
            <w:webHidden/>
          </w:rPr>
          <w:instrText xml:space="preserve"> PAGEREF _Toc67938391 \h </w:instrText>
        </w:r>
        <w:r w:rsidR="003060D4">
          <w:rPr>
            <w:noProof/>
            <w:webHidden/>
          </w:rPr>
        </w:r>
        <w:r w:rsidR="003060D4">
          <w:rPr>
            <w:noProof/>
            <w:webHidden/>
          </w:rPr>
          <w:fldChar w:fldCharType="separate"/>
        </w:r>
        <w:r w:rsidR="003060D4">
          <w:rPr>
            <w:noProof/>
            <w:webHidden/>
          </w:rPr>
          <w:t>12</w:t>
        </w:r>
        <w:r w:rsidR="003060D4">
          <w:rPr>
            <w:noProof/>
            <w:webHidden/>
          </w:rPr>
          <w:fldChar w:fldCharType="end"/>
        </w:r>
      </w:hyperlink>
    </w:p>
    <w:p w14:paraId="1A613D95" w14:textId="3FD06FB1" w:rsidR="003060D4" w:rsidRDefault="0099202C">
      <w:pPr>
        <w:pStyle w:val="Sommario2"/>
        <w:tabs>
          <w:tab w:val="left" w:pos="720"/>
          <w:tab w:val="right" w:leader="dot" w:pos="8052"/>
        </w:tabs>
        <w:rPr>
          <w:rFonts w:eastAsiaTheme="minorEastAsia" w:cstheme="minorBidi"/>
          <w:smallCaps w:val="0"/>
          <w:noProof/>
          <w:sz w:val="22"/>
          <w:szCs w:val="22"/>
        </w:rPr>
      </w:pPr>
      <w:hyperlink w:anchor="_Toc67938392" w:history="1">
        <w:r w:rsidR="003060D4" w:rsidRPr="00357F17">
          <w:rPr>
            <w:rStyle w:val="Collegamentoipertestuale"/>
            <w:noProof/>
          </w:rPr>
          <w:t>4.1</w:t>
        </w:r>
        <w:r w:rsidR="003060D4">
          <w:rPr>
            <w:rFonts w:eastAsiaTheme="minorEastAsia" w:cstheme="minorBidi"/>
            <w:smallCaps w:val="0"/>
            <w:noProof/>
            <w:sz w:val="22"/>
            <w:szCs w:val="22"/>
          </w:rPr>
          <w:tab/>
        </w:r>
        <w:r w:rsidR="003060D4" w:rsidRPr="00357F17">
          <w:rPr>
            <w:rStyle w:val="Collegamentoipertestuale"/>
            <w:noProof/>
          </w:rPr>
          <w:t>DISTRIBUZIONE DEL PERSONALE.</w:t>
        </w:r>
        <w:r w:rsidR="003060D4">
          <w:rPr>
            <w:noProof/>
            <w:webHidden/>
          </w:rPr>
          <w:tab/>
        </w:r>
        <w:r w:rsidR="003060D4">
          <w:rPr>
            <w:noProof/>
            <w:webHidden/>
          </w:rPr>
          <w:fldChar w:fldCharType="begin"/>
        </w:r>
        <w:r w:rsidR="003060D4">
          <w:rPr>
            <w:noProof/>
            <w:webHidden/>
          </w:rPr>
          <w:instrText xml:space="preserve"> PAGEREF _Toc67938392 \h </w:instrText>
        </w:r>
        <w:r w:rsidR="003060D4">
          <w:rPr>
            <w:noProof/>
            <w:webHidden/>
          </w:rPr>
        </w:r>
        <w:r w:rsidR="003060D4">
          <w:rPr>
            <w:noProof/>
            <w:webHidden/>
          </w:rPr>
          <w:fldChar w:fldCharType="separate"/>
        </w:r>
        <w:r w:rsidR="003060D4">
          <w:rPr>
            <w:noProof/>
            <w:webHidden/>
          </w:rPr>
          <w:t>12</w:t>
        </w:r>
        <w:r w:rsidR="003060D4">
          <w:rPr>
            <w:noProof/>
            <w:webHidden/>
          </w:rPr>
          <w:fldChar w:fldCharType="end"/>
        </w:r>
      </w:hyperlink>
    </w:p>
    <w:p w14:paraId="1F843999" w14:textId="2B63CA86"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3" w:history="1">
        <w:r w:rsidR="003060D4" w:rsidRPr="00357F17">
          <w:rPr>
            <w:rStyle w:val="Collegamentoipertestuale"/>
            <w:noProof/>
          </w:rPr>
          <w:t>5</w:t>
        </w:r>
        <w:r w:rsidR="003060D4">
          <w:rPr>
            <w:rFonts w:eastAsiaTheme="minorEastAsia" w:cstheme="minorBidi"/>
            <w:bCs w:val="0"/>
            <w:caps w:val="0"/>
            <w:noProof/>
            <w:sz w:val="22"/>
            <w:szCs w:val="22"/>
          </w:rPr>
          <w:tab/>
        </w:r>
        <w:r w:rsidR="003060D4" w:rsidRPr="00357F17">
          <w:rPr>
            <w:rStyle w:val="Collegamentoipertestuale"/>
            <w:noProof/>
          </w:rPr>
          <w:t>Individuazione dei soggetti e dei ruoli nella strategia di prevenzione</w:t>
        </w:r>
        <w:r w:rsidR="003060D4">
          <w:rPr>
            <w:noProof/>
            <w:webHidden/>
          </w:rPr>
          <w:tab/>
        </w:r>
        <w:r w:rsidR="003060D4">
          <w:rPr>
            <w:noProof/>
            <w:webHidden/>
          </w:rPr>
          <w:fldChar w:fldCharType="begin"/>
        </w:r>
        <w:r w:rsidR="003060D4">
          <w:rPr>
            <w:noProof/>
            <w:webHidden/>
          </w:rPr>
          <w:instrText xml:space="preserve"> PAGEREF _Toc67938393 \h </w:instrText>
        </w:r>
        <w:r w:rsidR="003060D4">
          <w:rPr>
            <w:noProof/>
            <w:webHidden/>
          </w:rPr>
        </w:r>
        <w:r w:rsidR="003060D4">
          <w:rPr>
            <w:noProof/>
            <w:webHidden/>
          </w:rPr>
          <w:fldChar w:fldCharType="separate"/>
        </w:r>
        <w:r w:rsidR="003060D4">
          <w:rPr>
            <w:noProof/>
            <w:webHidden/>
          </w:rPr>
          <w:t>13</w:t>
        </w:r>
        <w:r w:rsidR="003060D4">
          <w:rPr>
            <w:noProof/>
            <w:webHidden/>
          </w:rPr>
          <w:fldChar w:fldCharType="end"/>
        </w:r>
      </w:hyperlink>
    </w:p>
    <w:p w14:paraId="2EA26C76" w14:textId="1B9107EE"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4" w:history="1">
        <w:r w:rsidR="003060D4" w:rsidRPr="00357F17">
          <w:rPr>
            <w:rStyle w:val="Collegamentoipertestuale"/>
            <w:noProof/>
          </w:rPr>
          <w:t>6</w:t>
        </w:r>
        <w:r w:rsidR="003060D4">
          <w:rPr>
            <w:rFonts w:eastAsiaTheme="minorEastAsia" w:cstheme="minorBidi"/>
            <w:bCs w:val="0"/>
            <w:caps w:val="0"/>
            <w:noProof/>
            <w:sz w:val="22"/>
            <w:szCs w:val="22"/>
          </w:rPr>
          <w:tab/>
        </w:r>
        <w:r w:rsidR="003060D4" w:rsidRPr="00357F17">
          <w:rPr>
            <w:rStyle w:val="Collegamentoipertestuale"/>
            <w:noProof/>
          </w:rPr>
          <w:t>Processo di redazione e approvazione del Piano triennale di Prevenzione della Corruzione e della Trasparenza - Adozione delle misure e monitoraggio sull’applicazione delle stesse</w:t>
        </w:r>
        <w:r w:rsidR="003060D4">
          <w:rPr>
            <w:noProof/>
            <w:webHidden/>
          </w:rPr>
          <w:tab/>
        </w:r>
        <w:r w:rsidR="003060D4">
          <w:rPr>
            <w:noProof/>
            <w:webHidden/>
          </w:rPr>
          <w:fldChar w:fldCharType="begin"/>
        </w:r>
        <w:r w:rsidR="003060D4">
          <w:rPr>
            <w:noProof/>
            <w:webHidden/>
          </w:rPr>
          <w:instrText xml:space="preserve"> PAGEREF _Toc67938394 \h </w:instrText>
        </w:r>
        <w:r w:rsidR="003060D4">
          <w:rPr>
            <w:noProof/>
            <w:webHidden/>
          </w:rPr>
        </w:r>
        <w:r w:rsidR="003060D4">
          <w:rPr>
            <w:noProof/>
            <w:webHidden/>
          </w:rPr>
          <w:fldChar w:fldCharType="separate"/>
        </w:r>
        <w:r w:rsidR="003060D4">
          <w:rPr>
            <w:noProof/>
            <w:webHidden/>
          </w:rPr>
          <w:t>16</w:t>
        </w:r>
        <w:r w:rsidR="003060D4">
          <w:rPr>
            <w:noProof/>
            <w:webHidden/>
          </w:rPr>
          <w:fldChar w:fldCharType="end"/>
        </w:r>
      </w:hyperlink>
    </w:p>
    <w:p w14:paraId="2827C874" w14:textId="7149E63D"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5" w:history="1">
        <w:r w:rsidR="003060D4" w:rsidRPr="00357F17">
          <w:rPr>
            <w:rStyle w:val="Collegamentoipertestuale"/>
            <w:noProof/>
          </w:rPr>
          <w:t>7</w:t>
        </w:r>
        <w:r w:rsidR="003060D4">
          <w:rPr>
            <w:rFonts w:eastAsiaTheme="minorEastAsia" w:cstheme="minorBidi"/>
            <w:bCs w:val="0"/>
            <w:caps w:val="0"/>
            <w:noProof/>
            <w:sz w:val="22"/>
            <w:szCs w:val="22"/>
          </w:rPr>
          <w:tab/>
        </w:r>
        <w:r w:rsidR="003060D4" w:rsidRPr="00357F17">
          <w:rPr>
            <w:rStyle w:val="Collegamentoipertestuale"/>
            <w:noProof/>
          </w:rPr>
          <w:t>Processo di gestione del rischio</w:t>
        </w:r>
        <w:r w:rsidR="003060D4">
          <w:rPr>
            <w:noProof/>
            <w:webHidden/>
          </w:rPr>
          <w:tab/>
        </w:r>
        <w:r w:rsidR="003060D4">
          <w:rPr>
            <w:noProof/>
            <w:webHidden/>
          </w:rPr>
          <w:fldChar w:fldCharType="begin"/>
        </w:r>
        <w:r w:rsidR="003060D4">
          <w:rPr>
            <w:noProof/>
            <w:webHidden/>
          </w:rPr>
          <w:instrText xml:space="preserve"> PAGEREF _Toc67938395 \h </w:instrText>
        </w:r>
        <w:r w:rsidR="003060D4">
          <w:rPr>
            <w:noProof/>
            <w:webHidden/>
          </w:rPr>
        </w:r>
        <w:r w:rsidR="003060D4">
          <w:rPr>
            <w:noProof/>
            <w:webHidden/>
          </w:rPr>
          <w:fldChar w:fldCharType="separate"/>
        </w:r>
        <w:r w:rsidR="003060D4">
          <w:rPr>
            <w:noProof/>
            <w:webHidden/>
          </w:rPr>
          <w:t>20</w:t>
        </w:r>
        <w:r w:rsidR="003060D4">
          <w:rPr>
            <w:noProof/>
            <w:webHidden/>
          </w:rPr>
          <w:fldChar w:fldCharType="end"/>
        </w:r>
      </w:hyperlink>
    </w:p>
    <w:p w14:paraId="1941DEF6" w14:textId="0AE2D377" w:rsidR="003060D4" w:rsidRDefault="0099202C">
      <w:pPr>
        <w:pStyle w:val="Sommario2"/>
        <w:tabs>
          <w:tab w:val="left" w:pos="720"/>
          <w:tab w:val="right" w:leader="dot" w:pos="8052"/>
        </w:tabs>
        <w:rPr>
          <w:rFonts w:eastAsiaTheme="minorEastAsia" w:cstheme="minorBidi"/>
          <w:smallCaps w:val="0"/>
          <w:noProof/>
          <w:sz w:val="22"/>
          <w:szCs w:val="22"/>
        </w:rPr>
      </w:pPr>
      <w:hyperlink w:anchor="_Toc67938396" w:history="1">
        <w:r w:rsidR="003060D4" w:rsidRPr="00357F17">
          <w:rPr>
            <w:rStyle w:val="Collegamentoipertestuale"/>
            <w:noProof/>
          </w:rPr>
          <w:t>7.1</w:t>
        </w:r>
        <w:r w:rsidR="003060D4">
          <w:rPr>
            <w:rFonts w:eastAsiaTheme="minorEastAsia" w:cstheme="minorBidi"/>
            <w:smallCaps w:val="0"/>
            <w:noProof/>
            <w:sz w:val="22"/>
            <w:szCs w:val="22"/>
          </w:rPr>
          <w:tab/>
        </w:r>
        <w:r w:rsidR="003060D4" w:rsidRPr="00357F17">
          <w:rPr>
            <w:rStyle w:val="Collegamentoipertestuale"/>
            <w:noProof/>
          </w:rPr>
          <w:t>Analisi del contesto</w:t>
        </w:r>
        <w:r w:rsidR="003060D4">
          <w:rPr>
            <w:noProof/>
            <w:webHidden/>
          </w:rPr>
          <w:tab/>
        </w:r>
        <w:r w:rsidR="003060D4">
          <w:rPr>
            <w:noProof/>
            <w:webHidden/>
          </w:rPr>
          <w:fldChar w:fldCharType="begin"/>
        </w:r>
        <w:r w:rsidR="003060D4">
          <w:rPr>
            <w:noProof/>
            <w:webHidden/>
          </w:rPr>
          <w:instrText xml:space="preserve"> PAGEREF _Toc67938396 \h </w:instrText>
        </w:r>
        <w:r w:rsidR="003060D4">
          <w:rPr>
            <w:noProof/>
            <w:webHidden/>
          </w:rPr>
        </w:r>
        <w:r w:rsidR="003060D4">
          <w:rPr>
            <w:noProof/>
            <w:webHidden/>
          </w:rPr>
          <w:fldChar w:fldCharType="separate"/>
        </w:r>
        <w:r w:rsidR="003060D4">
          <w:rPr>
            <w:noProof/>
            <w:webHidden/>
          </w:rPr>
          <w:t>20</w:t>
        </w:r>
        <w:r w:rsidR="003060D4">
          <w:rPr>
            <w:noProof/>
            <w:webHidden/>
          </w:rPr>
          <w:fldChar w:fldCharType="end"/>
        </w:r>
      </w:hyperlink>
    </w:p>
    <w:p w14:paraId="0F134E86" w14:textId="43B94892"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397" w:history="1">
        <w:r w:rsidR="003060D4" w:rsidRPr="00357F17">
          <w:rPr>
            <w:rStyle w:val="Collegamentoipertestuale"/>
            <w:noProof/>
          </w:rPr>
          <w:t>7.1.1</w:t>
        </w:r>
        <w:r w:rsidR="003060D4">
          <w:rPr>
            <w:rFonts w:eastAsiaTheme="minorEastAsia" w:cstheme="minorBidi"/>
            <w:i w:val="0"/>
            <w:iCs w:val="0"/>
            <w:noProof/>
            <w:sz w:val="22"/>
            <w:szCs w:val="22"/>
          </w:rPr>
          <w:tab/>
        </w:r>
        <w:r w:rsidR="003060D4" w:rsidRPr="00357F17">
          <w:rPr>
            <w:rStyle w:val="Collegamentoipertestuale"/>
            <w:noProof/>
          </w:rPr>
          <w:t>Analisi del contesto esterno</w:t>
        </w:r>
        <w:r w:rsidR="003060D4">
          <w:rPr>
            <w:noProof/>
            <w:webHidden/>
          </w:rPr>
          <w:tab/>
        </w:r>
        <w:r w:rsidR="003060D4">
          <w:rPr>
            <w:noProof/>
            <w:webHidden/>
          </w:rPr>
          <w:fldChar w:fldCharType="begin"/>
        </w:r>
        <w:r w:rsidR="003060D4">
          <w:rPr>
            <w:noProof/>
            <w:webHidden/>
          </w:rPr>
          <w:instrText xml:space="preserve"> PAGEREF _Toc67938397 \h </w:instrText>
        </w:r>
        <w:r w:rsidR="003060D4">
          <w:rPr>
            <w:noProof/>
            <w:webHidden/>
          </w:rPr>
        </w:r>
        <w:r w:rsidR="003060D4">
          <w:rPr>
            <w:noProof/>
            <w:webHidden/>
          </w:rPr>
          <w:fldChar w:fldCharType="separate"/>
        </w:r>
        <w:r w:rsidR="003060D4">
          <w:rPr>
            <w:noProof/>
            <w:webHidden/>
          </w:rPr>
          <w:t>21</w:t>
        </w:r>
        <w:r w:rsidR="003060D4">
          <w:rPr>
            <w:noProof/>
            <w:webHidden/>
          </w:rPr>
          <w:fldChar w:fldCharType="end"/>
        </w:r>
      </w:hyperlink>
    </w:p>
    <w:p w14:paraId="72B82545" w14:textId="091020A8"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398" w:history="1">
        <w:r w:rsidR="003060D4" w:rsidRPr="00357F17">
          <w:rPr>
            <w:rStyle w:val="Collegamentoipertestuale"/>
            <w:noProof/>
          </w:rPr>
          <w:t>7.1.2</w:t>
        </w:r>
        <w:r w:rsidR="003060D4">
          <w:rPr>
            <w:rFonts w:eastAsiaTheme="minorEastAsia" w:cstheme="minorBidi"/>
            <w:i w:val="0"/>
            <w:iCs w:val="0"/>
            <w:noProof/>
            <w:sz w:val="22"/>
            <w:szCs w:val="22"/>
          </w:rPr>
          <w:tab/>
        </w:r>
        <w:r w:rsidR="003060D4" w:rsidRPr="00357F17">
          <w:rPr>
            <w:rStyle w:val="Collegamentoipertestuale"/>
            <w:noProof/>
          </w:rPr>
          <w:t>Analisi del contesto interno</w:t>
        </w:r>
        <w:r w:rsidR="003060D4">
          <w:rPr>
            <w:noProof/>
            <w:webHidden/>
          </w:rPr>
          <w:tab/>
        </w:r>
        <w:r w:rsidR="003060D4">
          <w:rPr>
            <w:noProof/>
            <w:webHidden/>
          </w:rPr>
          <w:fldChar w:fldCharType="begin"/>
        </w:r>
        <w:r w:rsidR="003060D4">
          <w:rPr>
            <w:noProof/>
            <w:webHidden/>
          </w:rPr>
          <w:instrText xml:space="preserve"> PAGEREF _Toc67938398 \h </w:instrText>
        </w:r>
        <w:r w:rsidR="003060D4">
          <w:rPr>
            <w:noProof/>
            <w:webHidden/>
          </w:rPr>
        </w:r>
        <w:r w:rsidR="003060D4">
          <w:rPr>
            <w:noProof/>
            <w:webHidden/>
          </w:rPr>
          <w:fldChar w:fldCharType="separate"/>
        </w:r>
        <w:r w:rsidR="003060D4">
          <w:rPr>
            <w:noProof/>
            <w:webHidden/>
          </w:rPr>
          <w:t>23</w:t>
        </w:r>
        <w:r w:rsidR="003060D4">
          <w:rPr>
            <w:noProof/>
            <w:webHidden/>
          </w:rPr>
          <w:fldChar w:fldCharType="end"/>
        </w:r>
      </w:hyperlink>
    </w:p>
    <w:p w14:paraId="1D7AC9EB" w14:textId="06089450"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399" w:history="1">
        <w:r w:rsidR="003060D4" w:rsidRPr="00357F17">
          <w:rPr>
            <w:rStyle w:val="Collegamentoipertestuale"/>
            <w:noProof/>
          </w:rPr>
          <w:t>8</w:t>
        </w:r>
        <w:r w:rsidR="003060D4">
          <w:rPr>
            <w:rFonts w:eastAsiaTheme="minorEastAsia" w:cstheme="minorBidi"/>
            <w:bCs w:val="0"/>
            <w:caps w:val="0"/>
            <w:noProof/>
            <w:sz w:val="22"/>
            <w:szCs w:val="22"/>
          </w:rPr>
          <w:tab/>
        </w:r>
        <w:r w:rsidR="003060D4" w:rsidRPr="00357F17">
          <w:rPr>
            <w:rStyle w:val="Collegamentoipertestuale"/>
            <w:noProof/>
          </w:rPr>
          <w:t>Valutazione del rischio</w:t>
        </w:r>
        <w:r w:rsidR="003060D4">
          <w:rPr>
            <w:noProof/>
            <w:webHidden/>
          </w:rPr>
          <w:tab/>
        </w:r>
        <w:r w:rsidR="003060D4">
          <w:rPr>
            <w:noProof/>
            <w:webHidden/>
          </w:rPr>
          <w:fldChar w:fldCharType="begin"/>
        </w:r>
        <w:r w:rsidR="003060D4">
          <w:rPr>
            <w:noProof/>
            <w:webHidden/>
          </w:rPr>
          <w:instrText xml:space="preserve"> PAGEREF _Toc67938399 \h </w:instrText>
        </w:r>
        <w:r w:rsidR="003060D4">
          <w:rPr>
            <w:noProof/>
            <w:webHidden/>
          </w:rPr>
        </w:r>
        <w:r w:rsidR="003060D4">
          <w:rPr>
            <w:noProof/>
            <w:webHidden/>
          </w:rPr>
          <w:fldChar w:fldCharType="separate"/>
        </w:r>
        <w:r w:rsidR="003060D4">
          <w:rPr>
            <w:noProof/>
            <w:webHidden/>
          </w:rPr>
          <w:t>26</w:t>
        </w:r>
        <w:r w:rsidR="003060D4">
          <w:rPr>
            <w:noProof/>
            <w:webHidden/>
          </w:rPr>
          <w:fldChar w:fldCharType="end"/>
        </w:r>
      </w:hyperlink>
    </w:p>
    <w:p w14:paraId="0AA10DF9" w14:textId="6643529A" w:rsidR="003060D4" w:rsidRDefault="0099202C">
      <w:pPr>
        <w:pStyle w:val="Sommario2"/>
        <w:tabs>
          <w:tab w:val="left" w:pos="720"/>
          <w:tab w:val="right" w:leader="dot" w:pos="8052"/>
        </w:tabs>
        <w:rPr>
          <w:rFonts w:eastAsiaTheme="minorEastAsia" w:cstheme="minorBidi"/>
          <w:smallCaps w:val="0"/>
          <w:noProof/>
          <w:sz w:val="22"/>
          <w:szCs w:val="22"/>
        </w:rPr>
      </w:pPr>
      <w:hyperlink w:anchor="_Toc67938400" w:history="1">
        <w:r w:rsidR="003060D4" w:rsidRPr="00357F17">
          <w:rPr>
            <w:rStyle w:val="Collegamentoipertestuale"/>
            <w:noProof/>
          </w:rPr>
          <w:t>8.1</w:t>
        </w:r>
        <w:r w:rsidR="003060D4">
          <w:rPr>
            <w:rFonts w:eastAsiaTheme="minorEastAsia" w:cstheme="minorBidi"/>
            <w:smallCaps w:val="0"/>
            <w:noProof/>
            <w:sz w:val="22"/>
            <w:szCs w:val="22"/>
          </w:rPr>
          <w:tab/>
        </w:r>
        <w:r w:rsidR="003060D4" w:rsidRPr="00357F17">
          <w:rPr>
            <w:rStyle w:val="Collegamentoipertestuale"/>
            <w:noProof/>
          </w:rPr>
          <w:t>La metodologia di analisi del rischio</w:t>
        </w:r>
        <w:r w:rsidR="003060D4">
          <w:rPr>
            <w:noProof/>
            <w:webHidden/>
          </w:rPr>
          <w:tab/>
        </w:r>
        <w:r w:rsidR="003060D4">
          <w:rPr>
            <w:noProof/>
            <w:webHidden/>
          </w:rPr>
          <w:fldChar w:fldCharType="begin"/>
        </w:r>
        <w:r w:rsidR="003060D4">
          <w:rPr>
            <w:noProof/>
            <w:webHidden/>
          </w:rPr>
          <w:instrText xml:space="preserve"> PAGEREF _Toc67938400 \h </w:instrText>
        </w:r>
        <w:r w:rsidR="003060D4">
          <w:rPr>
            <w:noProof/>
            <w:webHidden/>
          </w:rPr>
        </w:r>
        <w:r w:rsidR="003060D4">
          <w:rPr>
            <w:noProof/>
            <w:webHidden/>
          </w:rPr>
          <w:fldChar w:fldCharType="separate"/>
        </w:r>
        <w:r w:rsidR="003060D4">
          <w:rPr>
            <w:noProof/>
            <w:webHidden/>
          </w:rPr>
          <w:t>26</w:t>
        </w:r>
        <w:r w:rsidR="003060D4">
          <w:rPr>
            <w:noProof/>
            <w:webHidden/>
          </w:rPr>
          <w:fldChar w:fldCharType="end"/>
        </w:r>
      </w:hyperlink>
    </w:p>
    <w:p w14:paraId="5FA1B583" w14:textId="33B8F048"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1" w:history="1">
        <w:r w:rsidR="003060D4" w:rsidRPr="00357F17">
          <w:rPr>
            <w:rStyle w:val="Collegamentoipertestuale"/>
            <w:noProof/>
          </w:rPr>
          <w:t>8.1.1</w:t>
        </w:r>
        <w:r w:rsidR="003060D4">
          <w:rPr>
            <w:rFonts w:eastAsiaTheme="minorEastAsia" w:cstheme="minorBidi"/>
            <w:i w:val="0"/>
            <w:iCs w:val="0"/>
            <w:noProof/>
            <w:sz w:val="22"/>
            <w:szCs w:val="22"/>
          </w:rPr>
          <w:tab/>
        </w:r>
        <w:r w:rsidR="003060D4" w:rsidRPr="00357F17">
          <w:rPr>
            <w:rStyle w:val="Collegamentoipertestuale"/>
            <w:noProof/>
          </w:rPr>
          <w:t>Identificazione degli eventi rischiosi</w:t>
        </w:r>
        <w:r w:rsidR="003060D4">
          <w:rPr>
            <w:noProof/>
            <w:webHidden/>
          </w:rPr>
          <w:tab/>
        </w:r>
        <w:r w:rsidR="003060D4">
          <w:rPr>
            <w:noProof/>
            <w:webHidden/>
          </w:rPr>
          <w:fldChar w:fldCharType="begin"/>
        </w:r>
        <w:r w:rsidR="003060D4">
          <w:rPr>
            <w:noProof/>
            <w:webHidden/>
          </w:rPr>
          <w:instrText xml:space="preserve"> PAGEREF _Toc67938401 \h </w:instrText>
        </w:r>
        <w:r w:rsidR="003060D4">
          <w:rPr>
            <w:noProof/>
            <w:webHidden/>
          </w:rPr>
        </w:r>
        <w:r w:rsidR="003060D4">
          <w:rPr>
            <w:noProof/>
            <w:webHidden/>
          </w:rPr>
          <w:fldChar w:fldCharType="separate"/>
        </w:r>
        <w:r w:rsidR="003060D4">
          <w:rPr>
            <w:noProof/>
            <w:webHidden/>
          </w:rPr>
          <w:t>26</w:t>
        </w:r>
        <w:r w:rsidR="003060D4">
          <w:rPr>
            <w:noProof/>
            <w:webHidden/>
          </w:rPr>
          <w:fldChar w:fldCharType="end"/>
        </w:r>
      </w:hyperlink>
    </w:p>
    <w:p w14:paraId="59BD5B4C" w14:textId="0DB64868"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2" w:history="1">
        <w:r w:rsidR="003060D4" w:rsidRPr="00357F17">
          <w:rPr>
            <w:rStyle w:val="Collegamentoipertestuale"/>
            <w:noProof/>
          </w:rPr>
          <w:t>8.1.2</w:t>
        </w:r>
        <w:r w:rsidR="003060D4">
          <w:rPr>
            <w:rFonts w:eastAsiaTheme="minorEastAsia" w:cstheme="minorBidi"/>
            <w:i w:val="0"/>
            <w:iCs w:val="0"/>
            <w:noProof/>
            <w:sz w:val="22"/>
            <w:szCs w:val="22"/>
          </w:rPr>
          <w:tab/>
        </w:r>
        <w:r w:rsidR="003060D4" w:rsidRPr="00357F17">
          <w:rPr>
            <w:rStyle w:val="Collegamentoipertestuale"/>
            <w:noProof/>
          </w:rPr>
          <w:t>Analisi del rischio</w:t>
        </w:r>
        <w:r w:rsidR="003060D4">
          <w:rPr>
            <w:noProof/>
            <w:webHidden/>
          </w:rPr>
          <w:tab/>
        </w:r>
        <w:r w:rsidR="003060D4">
          <w:rPr>
            <w:noProof/>
            <w:webHidden/>
          </w:rPr>
          <w:fldChar w:fldCharType="begin"/>
        </w:r>
        <w:r w:rsidR="003060D4">
          <w:rPr>
            <w:noProof/>
            <w:webHidden/>
          </w:rPr>
          <w:instrText xml:space="preserve"> PAGEREF _Toc67938402 \h </w:instrText>
        </w:r>
        <w:r w:rsidR="003060D4">
          <w:rPr>
            <w:noProof/>
            <w:webHidden/>
          </w:rPr>
        </w:r>
        <w:r w:rsidR="003060D4">
          <w:rPr>
            <w:noProof/>
            <w:webHidden/>
          </w:rPr>
          <w:fldChar w:fldCharType="separate"/>
        </w:r>
        <w:r w:rsidR="003060D4">
          <w:rPr>
            <w:noProof/>
            <w:webHidden/>
          </w:rPr>
          <w:t>31</w:t>
        </w:r>
        <w:r w:rsidR="003060D4">
          <w:rPr>
            <w:noProof/>
            <w:webHidden/>
          </w:rPr>
          <w:fldChar w:fldCharType="end"/>
        </w:r>
      </w:hyperlink>
    </w:p>
    <w:p w14:paraId="5064645A" w14:textId="3B982639"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3" w:history="1">
        <w:r w:rsidR="003060D4" w:rsidRPr="00357F17">
          <w:rPr>
            <w:rStyle w:val="Collegamentoipertestuale"/>
            <w:noProof/>
          </w:rPr>
          <w:t>8.1.3</w:t>
        </w:r>
        <w:r w:rsidR="003060D4">
          <w:rPr>
            <w:rFonts w:eastAsiaTheme="minorEastAsia" w:cstheme="minorBidi"/>
            <w:i w:val="0"/>
            <w:iCs w:val="0"/>
            <w:noProof/>
            <w:sz w:val="22"/>
            <w:szCs w:val="22"/>
          </w:rPr>
          <w:tab/>
        </w:r>
        <w:r w:rsidR="003060D4" w:rsidRPr="00357F17">
          <w:rPr>
            <w:rStyle w:val="Collegamentoipertestuale"/>
            <w:noProof/>
          </w:rPr>
          <w:t>Ponderazione del rischio</w:t>
        </w:r>
        <w:r w:rsidR="003060D4">
          <w:rPr>
            <w:noProof/>
            <w:webHidden/>
          </w:rPr>
          <w:tab/>
        </w:r>
        <w:r w:rsidR="003060D4">
          <w:rPr>
            <w:noProof/>
            <w:webHidden/>
          </w:rPr>
          <w:fldChar w:fldCharType="begin"/>
        </w:r>
        <w:r w:rsidR="003060D4">
          <w:rPr>
            <w:noProof/>
            <w:webHidden/>
          </w:rPr>
          <w:instrText xml:space="preserve"> PAGEREF _Toc67938403 \h </w:instrText>
        </w:r>
        <w:r w:rsidR="003060D4">
          <w:rPr>
            <w:noProof/>
            <w:webHidden/>
          </w:rPr>
        </w:r>
        <w:r w:rsidR="003060D4">
          <w:rPr>
            <w:noProof/>
            <w:webHidden/>
          </w:rPr>
          <w:fldChar w:fldCharType="separate"/>
        </w:r>
        <w:r w:rsidR="003060D4">
          <w:rPr>
            <w:noProof/>
            <w:webHidden/>
          </w:rPr>
          <w:t>42</w:t>
        </w:r>
        <w:r w:rsidR="003060D4">
          <w:rPr>
            <w:noProof/>
            <w:webHidden/>
          </w:rPr>
          <w:fldChar w:fldCharType="end"/>
        </w:r>
      </w:hyperlink>
    </w:p>
    <w:p w14:paraId="366AA032" w14:textId="39C4D58F"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404" w:history="1">
        <w:r w:rsidR="003060D4" w:rsidRPr="00357F17">
          <w:rPr>
            <w:rStyle w:val="Collegamentoipertestuale"/>
            <w:noProof/>
          </w:rPr>
          <w:t>9</w:t>
        </w:r>
        <w:r w:rsidR="003060D4">
          <w:rPr>
            <w:rFonts w:eastAsiaTheme="minorEastAsia" w:cstheme="minorBidi"/>
            <w:bCs w:val="0"/>
            <w:caps w:val="0"/>
            <w:noProof/>
            <w:sz w:val="22"/>
            <w:szCs w:val="22"/>
          </w:rPr>
          <w:tab/>
        </w:r>
        <w:r w:rsidR="003060D4" w:rsidRPr="00357F17">
          <w:rPr>
            <w:rStyle w:val="Collegamentoipertestuale"/>
            <w:noProof/>
          </w:rPr>
          <w:t>Trattamento del rischio: previsione delle misure di prevenzione</w:t>
        </w:r>
        <w:r w:rsidR="003060D4">
          <w:rPr>
            <w:noProof/>
            <w:webHidden/>
          </w:rPr>
          <w:tab/>
        </w:r>
        <w:r w:rsidR="003060D4">
          <w:rPr>
            <w:noProof/>
            <w:webHidden/>
          </w:rPr>
          <w:fldChar w:fldCharType="begin"/>
        </w:r>
        <w:r w:rsidR="003060D4">
          <w:rPr>
            <w:noProof/>
            <w:webHidden/>
          </w:rPr>
          <w:instrText xml:space="preserve"> PAGEREF _Toc67938404 \h </w:instrText>
        </w:r>
        <w:r w:rsidR="003060D4">
          <w:rPr>
            <w:noProof/>
            <w:webHidden/>
          </w:rPr>
        </w:r>
        <w:r w:rsidR="003060D4">
          <w:rPr>
            <w:noProof/>
            <w:webHidden/>
          </w:rPr>
          <w:fldChar w:fldCharType="separate"/>
        </w:r>
        <w:r w:rsidR="003060D4">
          <w:rPr>
            <w:noProof/>
            <w:webHidden/>
          </w:rPr>
          <w:t>44</w:t>
        </w:r>
        <w:r w:rsidR="003060D4">
          <w:rPr>
            <w:noProof/>
            <w:webHidden/>
          </w:rPr>
          <w:fldChar w:fldCharType="end"/>
        </w:r>
      </w:hyperlink>
    </w:p>
    <w:p w14:paraId="33906D4A" w14:textId="2275EB77" w:rsidR="003060D4" w:rsidRDefault="0099202C">
      <w:pPr>
        <w:pStyle w:val="Sommario2"/>
        <w:tabs>
          <w:tab w:val="left" w:pos="720"/>
          <w:tab w:val="right" w:leader="dot" w:pos="8052"/>
        </w:tabs>
        <w:rPr>
          <w:rFonts w:eastAsiaTheme="minorEastAsia" w:cstheme="minorBidi"/>
          <w:smallCaps w:val="0"/>
          <w:noProof/>
          <w:sz w:val="22"/>
          <w:szCs w:val="22"/>
        </w:rPr>
      </w:pPr>
      <w:hyperlink w:anchor="_Toc67938405" w:history="1">
        <w:r w:rsidR="003060D4" w:rsidRPr="00357F17">
          <w:rPr>
            <w:rStyle w:val="Collegamentoipertestuale"/>
            <w:noProof/>
          </w:rPr>
          <w:t>9.1</w:t>
        </w:r>
        <w:r w:rsidR="003060D4">
          <w:rPr>
            <w:rFonts w:eastAsiaTheme="minorEastAsia" w:cstheme="minorBidi"/>
            <w:smallCaps w:val="0"/>
            <w:noProof/>
            <w:sz w:val="22"/>
            <w:szCs w:val="22"/>
          </w:rPr>
          <w:tab/>
        </w:r>
        <w:r w:rsidR="003060D4" w:rsidRPr="00357F17">
          <w:rPr>
            <w:rStyle w:val="Collegamentoipertestuale"/>
            <w:noProof/>
          </w:rPr>
          <w:t>Elenco delle misure generali</w:t>
        </w:r>
        <w:r w:rsidR="003060D4">
          <w:rPr>
            <w:noProof/>
            <w:webHidden/>
          </w:rPr>
          <w:tab/>
        </w:r>
        <w:r w:rsidR="003060D4">
          <w:rPr>
            <w:noProof/>
            <w:webHidden/>
          </w:rPr>
          <w:fldChar w:fldCharType="begin"/>
        </w:r>
        <w:r w:rsidR="003060D4">
          <w:rPr>
            <w:noProof/>
            <w:webHidden/>
          </w:rPr>
          <w:instrText xml:space="preserve"> PAGEREF _Toc67938405 \h </w:instrText>
        </w:r>
        <w:r w:rsidR="003060D4">
          <w:rPr>
            <w:noProof/>
            <w:webHidden/>
          </w:rPr>
        </w:r>
        <w:r w:rsidR="003060D4">
          <w:rPr>
            <w:noProof/>
            <w:webHidden/>
          </w:rPr>
          <w:fldChar w:fldCharType="separate"/>
        </w:r>
        <w:r w:rsidR="003060D4">
          <w:rPr>
            <w:noProof/>
            <w:webHidden/>
          </w:rPr>
          <w:t>49</w:t>
        </w:r>
        <w:r w:rsidR="003060D4">
          <w:rPr>
            <w:noProof/>
            <w:webHidden/>
          </w:rPr>
          <w:fldChar w:fldCharType="end"/>
        </w:r>
      </w:hyperlink>
    </w:p>
    <w:p w14:paraId="46BD8287" w14:textId="1EC275A0"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6" w:history="1">
        <w:r w:rsidR="003060D4" w:rsidRPr="00357F17">
          <w:rPr>
            <w:rStyle w:val="Collegamentoipertestuale"/>
            <w:noProof/>
          </w:rPr>
          <w:t>9.1.1</w:t>
        </w:r>
        <w:r w:rsidR="003060D4">
          <w:rPr>
            <w:rFonts w:eastAsiaTheme="minorEastAsia" w:cstheme="minorBidi"/>
            <w:i w:val="0"/>
            <w:iCs w:val="0"/>
            <w:noProof/>
            <w:sz w:val="22"/>
            <w:szCs w:val="22"/>
          </w:rPr>
          <w:tab/>
        </w:r>
        <w:r w:rsidR="003060D4" w:rsidRPr="00357F17">
          <w:rPr>
            <w:rStyle w:val="Collegamentoipertestuale"/>
            <w:noProof/>
          </w:rPr>
          <w:t>Codice Etico e di Comportamento</w:t>
        </w:r>
        <w:r w:rsidR="003060D4">
          <w:rPr>
            <w:noProof/>
            <w:webHidden/>
          </w:rPr>
          <w:tab/>
        </w:r>
        <w:r w:rsidR="003060D4">
          <w:rPr>
            <w:noProof/>
            <w:webHidden/>
          </w:rPr>
          <w:fldChar w:fldCharType="begin"/>
        </w:r>
        <w:r w:rsidR="003060D4">
          <w:rPr>
            <w:noProof/>
            <w:webHidden/>
          </w:rPr>
          <w:instrText xml:space="preserve"> PAGEREF _Toc67938406 \h </w:instrText>
        </w:r>
        <w:r w:rsidR="003060D4">
          <w:rPr>
            <w:noProof/>
            <w:webHidden/>
          </w:rPr>
        </w:r>
        <w:r w:rsidR="003060D4">
          <w:rPr>
            <w:noProof/>
            <w:webHidden/>
          </w:rPr>
          <w:fldChar w:fldCharType="separate"/>
        </w:r>
        <w:r w:rsidR="003060D4">
          <w:rPr>
            <w:noProof/>
            <w:webHidden/>
          </w:rPr>
          <w:t>49</w:t>
        </w:r>
        <w:r w:rsidR="003060D4">
          <w:rPr>
            <w:noProof/>
            <w:webHidden/>
          </w:rPr>
          <w:fldChar w:fldCharType="end"/>
        </w:r>
      </w:hyperlink>
    </w:p>
    <w:p w14:paraId="6F455C4B" w14:textId="60285131"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7" w:history="1">
        <w:r w:rsidR="003060D4" w:rsidRPr="00357F17">
          <w:rPr>
            <w:rStyle w:val="Collegamentoipertestuale"/>
            <w:noProof/>
          </w:rPr>
          <w:t>9.1.2</w:t>
        </w:r>
        <w:r w:rsidR="003060D4">
          <w:rPr>
            <w:rFonts w:eastAsiaTheme="minorEastAsia" w:cstheme="minorBidi"/>
            <w:i w:val="0"/>
            <w:iCs w:val="0"/>
            <w:noProof/>
            <w:sz w:val="22"/>
            <w:szCs w:val="22"/>
          </w:rPr>
          <w:tab/>
        </w:r>
        <w:r w:rsidR="003060D4" w:rsidRPr="00357F17">
          <w:rPr>
            <w:rStyle w:val="Collegamentoipertestuale"/>
            <w:noProof/>
          </w:rPr>
          <w:t>Codice Disciplinare</w:t>
        </w:r>
        <w:r w:rsidR="003060D4">
          <w:rPr>
            <w:noProof/>
            <w:webHidden/>
          </w:rPr>
          <w:tab/>
        </w:r>
        <w:r w:rsidR="003060D4">
          <w:rPr>
            <w:noProof/>
            <w:webHidden/>
          </w:rPr>
          <w:fldChar w:fldCharType="begin"/>
        </w:r>
        <w:r w:rsidR="003060D4">
          <w:rPr>
            <w:noProof/>
            <w:webHidden/>
          </w:rPr>
          <w:instrText xml:space="preserve"> PAGEREF _Toc67938407 \h </w:instrText>
        </w:r>
        <w:r w:rsidR="003060D4">
          <w:rPr>
            <w:noProof/>
            <w:webHidden/>
          </w:rPr>
        </w:r>
        <w:r w:rsidR="003060D4">
          <w:rPr>
            <w:noProof/>
            <w:webHidden/>
          </w:rPr>
          <w:fldChar w:fldCharType="separate"/>
        </w:r>
        <w:r w:rsidR="003060D4">
          <w:rPr>
            <w:noProof/>
            <w:webHidden/>
          </w:rPr>
          <w:t>49</w:t>
        </w:r>
        <w:r w:rsidR="003060D4">
          <w:rPr>
            <w:noProof/>
            <w:webHidden/>
          </w:rPr>
          <w:fldChar w:fldCharType="end"/>
        </w:r>
      </w:hyperlink>
    </w:p>
    <w:p w14:paraId="52F28EA0" w14:textId="50FA2591"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8" w:history="1">
        <w:r w:rsidR="003060D4" w:rsidRPr="00357F17">
          <w:rPr>
            <w:rStyle w:val="Collegamentoipertestuale"/>
            <w:noProof/>
          </w:rPr>
          <w:t>9.1.3</w:t>
        </w:r>
        <w:r w:rsidR="003060D4">
          <w:rPr>
            <w:rFonts w:eastAsiaTheme="minorEastAsia" w:cstheme="minorBidi"/>
            <w:i w:val="0"/>
            <w:iCs w:val="0"/>
            <w:noProof/>
            <w:sz w:val="22"/>
            <w:szCs w:val="22"/>
          </w:rPr>
          <w:tab/>
        </w:r>
        <w:r w:rsidR="003060D4" w:rsidRPr="00357F17">
          <w:rPr>
            <w:rStyle w:val="Collegamentoipertestuale"/>
            <w:noProof/>
          </w:rPr>
          <w:t>Trasparenza</w:t>
        </w:r>
        <w:r w:rsidR="003060D4">
          <w:rPr>
            <w:noProof/>
            <w:webHidden/>
          </w:rPr>
          <w:tab/>
        </w:r>
        <w:r w:rsidR="003060D4">
          <w:rPr>
            <w:noProof/>
            <w:webHidden/>
          </w:rPr>
          <w:fldChar w:fldCharType="begin"/>
        </w:r>
        <w:r w:rsidR="003060D4">
          <w:rPr>
            <w:noProof/>
            <w:webHidden/>
          </w:rPr>
          <w:instrText xml:space="preserve"> PAGEREF _Toc67938408 \h </w:instrText>
        </w:r>
        <w:r w:rsidR="003060D4">
          <w:rPr>
            <w:noProof/>
            <w:webHidden/>
          </w:rPr>
        </w:r>
        <w:r w:rsidR="003060D4">
          <w:rPr>
            <w:noProof/>
            <w:webHidden/>
          </w:rPr>
          <w:fldChar w:fldCharType="separate"/>
        </w:r>
        <w:r w:rsidR="003060D4">
          <w:rPr>
            <w:noProof/>
            <w:webHidden/>
          </w:rPr>
          <w:t>50</w:t>
        </w:r>
        <w:r w:rsidR="003060D4">
          <w:rPr>
            <w:noProof/>
            <w:webHidden/>
          </w:rPr>
          <w:fldChar w:fldCharType="end"/>
        </w:r>
      </w:hyperlink>
    </w:p>
    <w:p w14:paraId="3E5660D3" w14:textId="60267152"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09" w:history="1">
        <w:r w:rsidR="003060D4" w:rsidRPr="00357F17">
          <w:rPr>
            <w:rStyle w:val="Collegamentoipertestuale"/>
            <w:noProof/>
          </w:rPr>
          <w:t>9.1.4</w:t>
        </w:r>
        <w:r w:rsidR="003060D4">
          <w:rPr>
            <w:rFonts w:eastAsiaTheme="minorEastAsia" w:cstheme="minorBidi"/>
            <w:i w:val="0"/>
            <w:iCs w:val="0"/>
            <w:noProof/>
            <w:sz w:val="22"/>
            <w:szCs w:val="22"/>
          </w:rPr>
          <w:tab/>
        </w:r>
        <w:r w:rsidR="003060D4" w:rsidRPr="00357F17">
          <w:rPr>
            <w:rStyle w:val="Collegamentoipertestuale"/>
            <w:noProof/>
          </w:rPr>
          <w:t>Rotazione del personale addetto alle aree a rischio corruzione</w:t>
        </w:r>
        <w:r w:rsidR="003060D4">
          <w:rPr>
            <w:noProof/>
            <w:webHidden/>
          </w:rPr>
          <w:tab/>
        </w:r>
        <w:r w:rsidR="003060D4">
          <w:rPr>
            <w:noProof/>
            <w:webHidden/>
          </w:rPr>
          <w:fldChar w:fldCharType="begin"/>
        </w:r>
        <w:r w:rsidR="003060D4">
          <w:rPr>
            <w:noProof/>
            <w:webHidden/>
          </w:rPr>
          <w:instrText xml:space="preserve"> PAGEREF _Toc67938409 \h </w:instrText>
        </w:r>
        <w:r w:rsidR="003060D4">
          <w:rPr>
            <w:noProof/>
            <w:webHidden/>
          </w:rPr>
        </w:r>
        <w:r w:rsidR="003060D4">
          <w:rPr>
            <w:noProof/>
            <w:webHidden/>
          </w:rPr>
          <w:fldChar w:fldCharType="separate"/>
        </w:r>
        <w:r w:rsidR="003060D4">
          <w:rPr>
            <w:noProof/>
            <w:webHidden/>
          </w:rPr>
          <w:t>50</w:t>
        </w:r>
        <w:r w:rsidR="003060D4">
          <w:rPr>
            <w:noProof/>
            <w:webHidden/>
          </w:rPr>
          <w:fldChar w:fldCharType="end"/>
        </w:r>
      </w:hyperlink>
    </w:p>
    <w:p w14:paraId="12CD4A2F" w14:textId="115C0E31"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10" w:history="1">
        <w:r w:rsidR="003060D4" w:rsidRPr="00357F17">
          <w:rPr>
            <w:rStyle w:val="Collegamentoipertestuale"/>
            <w:noProof/>
          </w:rPr>
          <w:t>9.1.5</w:t>
        </w:r>
        <w:r w:rsidR="003060D4">
          <w:rPr>
            <w:rFonts w:eastAsiaTheme="minorEastAsia" w:cstheme="minorBidi"/>
            <w:i w:val="0"/>
            <w:iCs w:val="0"/>
            <w:noProof/>
            <w:sz w:val="22"/>
            <w:szCs w:val="22"/>
          </w:rPr>
          <w:tab/>
        </w:r>
        <w:r w:rsidR="003060D4" w:rsidRPr="00357F17">
          <w:rPr>
            <w:rStyle w:val="Collegamentoipertestuale"/>
            <w:noProof/>
          </w:rPr>
          <w:t>Conflitto di interessi (obbligo di comunicazione e di astensione)</w:t>
        </w:r>
        <w:r w:rsidR="003060D4">
          <w:rPr>
            <w:noProof/>
            <w:webHidden/>
          </w:rPr>
          <w:tab/>
        </w:r>
        <w:r w:rsidR="003060D4">
          <w:rPr>
            <w:noProof/>
            <w:webHidden/>
          </w:rPr>
          <w:fldChar w:fldCharType="begin"/>
        </w:r>
        <w:r w:rsidR="003060D4">
          <w:rPr>
            <w:noProof/>
            <w:webHidden/>
          </w:rPr>
          <w:instrText xml:space="preserve"> PAGEREF _Toc67938410 \h </w:instrText>
        </w:r>
        <w:r w:rsidR="003060D4">
          <w:rPr>
            <w:noProof/>
            <w:webHidden/>
          </w:rPr>
        </w:r>
        <w:r w:rsidR="003060D4">
          <w:rPr>
            <w:noProof/>
            <w:webHidden/>
          </w:rPr>
          <w:fldChar w:fldCharType="separate"/>
        </w:r>
        <w:r w:rsidR="003060D4">
          <w:rPr>
            <w:noProof/>
            <w:webHidden/>
          </w:rPr>
          <w:t>51</w:t>
        </w:r>
        <w:r w:rsidR="003060D4">
          <w:rPr>
            <w:noProof/>
            <w:webHidden/>
          </w:rPr>
          <w:fldChar w:fldCharType="end"/>
        </w:r>
      </w:hyperlink>
    </w:p>
    <w:p w14:paraId="68A3A425" w14:textId="5660477C"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11" w:history="1">
        <w:r w:rsidR="003060D4" w:rsidRPr="00357F17">
          <w:rPr>
            <w:rStyle w:val="Collegamentoipertestuale"/>
            <w:noProof/>
          </w:rPr>
          <w:t>9.1.6</w:t>
        </w:r>
        <w:r w:rsidR="003060D4">
          <w:rPr>
            <w:rFonts w:eastAsiaTheme="minorEastAsia" w:cstheme="minorBidi"/>
            <w:i w:val="0"/>
            <w:iCs w:val="0"/>
            <w:noProof/>
            <w:sz w:val="22"/>
            <w:szCs w:val="22"/>
          </w:rPr>
          <w:tab/>
        </w:r>
        <w:r w:rsidR="003060D4" w:rsidRPr="00357F17">
          <w:rPr>
            <w:rStyle w:val="Collegamentoipertestuale"/>
            <w:noProof/>
          </w:rPr>
          <w:t>Conferimento di incarichi extra istituzionali</w:t>
        </w:r>
        <w:r w:rsidR="003060D4">
          <w:rPr>
            <w:noProof/>
            <w:webHidden/>
          </w:rPr>
          <w:tab/>
        </w:r>
        <w:r w:rsidR="003060D4">
          <w:rPr>
            <w:noProof/>
            <w:webHidden/>
          </w:rPr>
          <w:fldChar w:fldCharType="begin"/>
        </w:r>
        <w:r w:rsidR="003060D4">
          <w:rPr>
            <w:noProof/>
            <w:webHidden/>
          </w:rPr>
          <w:instrText xml:space="preserve"> PAGEREF _Toc67938411 \h </w:instrText>
        </w:r>
        <w:r w:rsidR="003060D4">
          <w:rPr>
            <w:noProof/>
            <w:webHidden/>
          </w:rPr>
        </w:r>
        <w:r w:rsidR="003060D4">
          <w:rPr>
            <w:noProof/>
            <w:webHidden/>
          </w:rPr>
          <w:fldChar w:fldCharType="separate"/>
        </w:r>
        <w:r w:rsidR="003060D4">
          <w:rPr>
            <w:noProof/>
            <w:webHidden/>
          </w:rPr>
          <w:t>52</w:t>
        </w:r>
        <w:r w:rsidR="003060D4">
          <w:rPr>
            <w:noProof/>
            <w:webHidden/>
          </w:rPr>
          <w:fldChar w:fldCharType="end"/>
        </w:r>
      </w:hyperlink>
    </w:p>
    <w:p w14:paraId="68DD0CAF" w14:textId="3E9D6C28"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12" w:history="1">
        <w:r w:rsidR="003060D4" w:rsidRPr="00357F17">
          <w:rPr>
            <w:rStyle w:val="Collegamentoipertestuale"/>
            <w:noProof/>
          </w:rPr>
          <w:t>9.1.7</w:t>
        </w:r>
        <w:r w:rsidR="003060D4">
          <w:rPr>
            <w:rFonts w:eastAsiaTheme="minorEastAsia" w:cstheme="minorBidi"/>
            <w:i w:val="0"/>
            <w:iCs w:val="0"/>
            <w:noProof/>
            <w:sz w:val="22"/>
            <w:szCs w:val="22"/>
          </w:rPr>
          <w:tab/>
        </w:r>
        <w:r w:rsidR="003060D4" w:rsidRPr="00357F17">
          <w:rPr>
            <w:rStyle w:val="Collegamentoipertestuale"/>
            <w:noProof/>
          </w:rPr>
          <w:t>Inconferibilità e incompatibilità degli incarichi dirigenziali</w:t>
        </w:r>
        <w:r w:rsidR="003060D4">
          <w:rPr>
            <w:noProof/>
            <w:webHidden/>
          </w:rPr>
          <w:tab/>
        </w:r>
        <w:r w:rsidR="003060D4">
          <w:rPr>
            <w:noProof/>
            <w:webHidden/>
          </w:rPr>
          <w:fldChar w:fldCharType="begin"/>
        </w:r>
        <w:r w:rsidR="003060D4">
          <w:rPr>
            <w:noProof/>
            <w:webHidden/>
          </w:rPr>
          <w:instrText xml:space="preserve"> PAGEREF _Toc67938412 \h </w:instrText>
        </w:r>
        <w:r w:rsidR="003060D4">
          <w:rPr>
            <w:noProof/>
            <w:webHidden/>
          </w:rPr>
        </w:r>
        <w:r w:rsidR="003060D4">
          <w:rPr>
            <w:noProof/>
            <w:webHidden/>
          </w:rPr>
          <w:fldChar w:fldCharType="separate"/>
        </w:r>
        <w:r w:rsidR="003060D4">
          <w:rPr>
            <w:noProof/>
            <w:webHidden/>
          </w:rPr>
          <w:t>52</w:t>
        </w:r>
        <w:r w:rsidR="003060D4">
          <w:rPr>
            <w:noProof/>
            <w:webHidden/>
          </w:rPr>
          <w:fldChar w:fldCharType="end"/>
        </w:r>
      </w:hyperlink>
    </w:p>
    <w:p w14:paraId="033C8F56" w14:textId="09265223"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13" w:history="1">
        <w:r w:rsidR="003060D4" w:rsidRPr="00357F17">
          <w:rPr>
            <w:rStyle w:val="Collegamentoipertestuale"/>
            <w:noProof/>
          </w:rPr>
          <w:t>9.1.8</w:t>
        </w:r>
        <w:r w:rsidR="003060D4">
          <w:rPr>
            <w:rFonts w:eastAsiaTheme="minorEastAsia" w:cstheme="minorBidi"/>
            <w:i w:val="0"/>
            <w:iCs w:val="0"/>
            <w:noProof/>
            <w:sz w:val="22"/>
            <w:szCs w:val="22"/>
          </w:rPr>
          <w:tab/>
        </w:r>
        <w:r w:rsidR="003060D4" w:rsidRPr="00357F17">
          <w:rPr>
            <w:rStyle w:val="Collegamentoipertestuale"/>
            <w:noProof/>
          </w:rPr>
          <w:t>Svolgimento di attività successiva alla cessazione del rapporto di lavoro</w:t>
        </w:r>
        <w:r w:rsidR="003060D4">
          <w:rPr>
            <w:noProof/>
            <w:webHidden/>
          </w:rPr>
          <w:tab/>
        </w:r>
        <w:r w:rsidR="003060D4">
          <w:rPr>
            <w:noProof/>
            <w:webHidden/>
          </w:rPr>
          <w:fldChar w:fldCharType="begin"/>
        </w:r>
        <w:r w:rsidR="003060D4">
          <w:rPr>
            <w:noProof/>
            <w:webHidden/>
          </w:rPr>
          <w:instrText xml:space="preserve"> PAGEREF _Toc67938413 \h </w:instrText>
        </w:r>
        <w:r w:rsidR="003060D4">
          <w:rPr>
            <w:noProof/>
            <w:webHidden/>
          </w:rPr>
        </w:r>
        <w:r w:rsidR="003060D4">
          <w:rPr>
            <w:noProof/>
            <w:webHidden/>
          </w:rPr>
          <w:fldChar w:fldCharType="separate"/>
        </w:r>
        <w:r w:rsidR="003060D4">
          <w:rPr>
            <w:noProof/>
            <w:webHidden/>
          </w:rPr>
          <w:t>53</w:t>
        </w:r>
        <w:r w:rsidR="003060D4">
          <w:rPr>
            <w:noProof/>
            <w:webHidden/>
          </w:rPr>
          <w:fldChar w:fldCharType="end"/>
        </w:r>
      </w:hyperlink>
    </w:p>
    <w:p w14:paraId="45539016" w14:textId="3C70348A"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14" w:history="1">
        <w:r w:rsidR="003060D4" w:rsidRPr="00357F17">
          <w:rPr>
            <w:rStyle w:val="Collegamentoipertestuale"/>
            <w:noProof/>
          </w:rPr>
          <w:t>9.1.9</w:t>
        </w:r>
        <w:r w:rsidR="003060D4">
          <w:rPr>
            <w:rFonts w:eastAsiaTheme="minorEastAsia" w:cstheme="minorBidi"/>
            <w:i w:val="0"/>
            <w:iCs w:val="0"/>
            <w:noProof/>
            <w:sz w:val="22"/>
            <w:szCs w:val="22"/>
          </w:rPr>
          <w:tab/>
        </w:r>
        <w:r w:rsidR="003060D4" w:rsidRPr="00357F17">
          <w:rPr>
            <w:rStyle w:val="Collegamentoipertestuale"/>
            <w:noProof/>
          </w:rPr>
          <w:t>Formazione di commissioni, assegnazione agli uffici, conferimento di incarichi dirigenziali in caso di condanna penale per delitti contro la PA</w:t>
        </w:r>
        <w:r w:rsidR="003060D4">
          <w:rPr>
            <w:noProof/>
            <w:webHidden/>
          </w:rPr>
          <w:tab/>
        </w:r>
        <w:r w:rsidR="003060D4">
          <w:rPr>
            <w:noProof/>
            <w:webHidden/>
          </w:rPr>
          <w:fldChar w:fldCharType="begin"/>
        </w:r>
        <w:r w:rsidR="003060D4">
          <w:rPr>
            <w:noProof/>
            <w:webHidden/>
          </w:rPr>
          <w:instrText xml:space="preserve"> PAGEREF _Toc67938414 \h </w:instrText>
        </w:r>
        <w:r w:rsidR="003060D4">
          <w:rPr>
            <w:noProof/>
            <w:webHidden/>
          </w:rPr>
        </w:r>
        <w:r w:rsidR="003060D4">
          <w:rPr>
            <w:noProof/>
            <w:webHidden/>
          </w:rPr>
          <w:fldChar w:fldCharType="separate"/>
        </w:r>
        <w:r w:rsidR="003060D4">
          <w:rPr>
            <w:noProof/>
            <w:webHidden/>
          </w:rPr>
          <w:t>53</w:t>
        </w:r>
        <w:r w:rsidR="003060D4">
          <w:rPr>
            <w:noProof/>
            <w:webHidden/>
          </w:rPr>
          <w:fldChar w:fldCharType="end"/>
        </w:r>
      </w:hyperlink>
    </w:p>
    <w:p w14:paraId="31CB7E87" w14:textId="0FA07EDA" w:rsidR="003060D4" w:rsidRDefault="0099202C">
      <w:pPr>
        <w:pStyle w:val="Sommario3"/>
        <w:tabs>
          <w:tab w:val="left" w:pos="1440"/>
          <w:tab w:val="right" w:leader="dot" w:pos="8052"/>
        </w:tabs>
        <w:rPr>
          <w:rFonts w:eastAsiaTheme="minorEastAsia" w:cstheme="minorBidi"/>
          <w:i w:val="0"/>
          <w:iCs w:val="0"/>
          <w:noProof/>
          <w:sz w:val="22"/>
          <w:szCs w:val="22"/>
        </w:rPr>
      </w:pPr>
      <w:hyperlink w:anchor="_Toc67938415" w:history="1">
        <w:r w:rsidR="003060D4" w:rsidRPr="00357F17">
          <w:rPr>
            <w:rStyle w:val="Collegamentoipertestuale"/>
            <w:noProof/>
          </w:rPr>
          <w:t>9.1.10</w:t>
        </w:r>
        <w:r w:rsidR="003060D4">
          <w:rPr>
            <w:rFonts w:eastAsiaTheme="minorEastAsia" w:cstheme="minorBidi"/>
            <w:i w:val="0"/>
            <w:iCs w:val="0"/>
            <w:noProof/>
            <w:sz w:val="22"/>
            <w:szCs w:val="22"/>
          </w:rPr>
          <w:tab/>
        </w:r>
        <w:r w:rsidR="003060D4" w:rsidRPr="00357F17">
          <w:rPr>
            <w:rStyle w:val="Collegamentoipertestuale"/>
            <w:noProof/>
          </w:rPr>
          <w:t>Tutela del Whistleblower</w:t>
        </w:r>
        <w:r w:rsidR="003060D4">
          <w:rPr>
            <w:noProof/>
            <w:webHidden/>
          </w:rPr>
          <w:tab/>
        </w:r>
        <w:r w:rsidR="003060D4">
          <w:rPr>
            <w:noProof/>
            <w:webHidden/>
          </w:rPr>
          <w:fldChar w:fldCharType="begin"/>
        </w:r>
        <w:r w:rsidR="003060D4">
          <w:rPr>
            <w:noProof/>
            <w:webHidden/>
          </w:rPr>
          <w:instrText xml:space="preserve"> PAGEREF _Toc67938415 \h </w:instrText>
        </w:r>
        <w:r w:rsidR="003060D4">
          <w:rPr>
            <w:noProof/>
            <w:webHidden/>
          </w:rPr>
        </w:r>
        <w:r w:rsidR="003060D4">
          <w:rPr>
            <w:noProof/>
            <w:webHidden/>
          </w:rPr>
          <w:fldChar w:fldCharType="separate"/>
        </w:r>
        <w:r w:rsidR="003060D4">
          <w:rPr>
            <w:noProof/>
            <w:webHidden/>
          </w:rPr>
          <w:t>54</w:t>
        </w:r>
        <w:r w:rsidR="003060D4">
          <w:rPr>
            <w:noProof/>
            <w:webHidden/>
          </w:rPr>
          <w:fldChar w:fldCharType="end"/>
        </w:r>
      </w:hyperlink>
    </w:p>
    <w:p w14:paraId="66C1C60D" w14:textId="200E980A" w:rsidR="003060D4" w:rsidRDefault="0099202C">
      <w:pPr>
        <w:pStyle w:val="Sommario3"/>
        <w:tabs>
          <w:tab w:val="left" w:pos="1440"/>
          <w:tab w:val="right" w:leader="dot" w:pos="8052"/>
        </w:tabs>
        <w:rPr>
          <w:rFonts w:eastAsiaTheme="minorEastAsia" w:cstheme="minorBidi"/>
          <w:i w:val="0"/>
          <w:iCs w:val="0"/>
          <w:noProof/>
          <w:sz w:val="22"/>
          <w:szCs w:val="22"/>
        </w:rPr>
      </w:pPr>
      <w:hyperlink w:anchor="_Toc67938416" w:history="1">
        <w:r w:rsidR="003060D4" w:rsidRPr="00357F17">
          <w:rPr>
            <w:rStyle w:val="Collegamentoipertestuale"/>
            <w:noProof/>
          </w:rPr>
          <w:t>9.1.11</w:t>
        </w:r>
        <w:r w:rsidR="003060D4">
          <w:rPr>
            <w:rFonts w:eastAsiaTheme="minorEastAsia" w:cstheme="minorBidi"/>
            <w:i w:val="0"/>
            <w:iCs w:val="0"/>
            <w:noProof/>
            <w:sz w:val="22"/>
            <w:szCs w:val="22"/>
          </w:rPr>
          <w:tab/>
        </w:r>
        <w:r w:rsidR="003060D4" w:rsidRPr="00357F17">
          <w:rPr>
            <w:rStyle w:val="Collegamentoipertestuale"/>
            <w:noProof/>
          </w:rPr>
          <w:t>Formazione del Personale</w:t>
        </w:r>
        <w:r w:rsidR="003060D4">
          <w:rPr>
            <w:noProof/>
            <w:webHidden/>
          </w:rPr>
          <w:tab/>
        </w:r>
        <w:r w:rsidR="003060D4">
          <w:rPr>
            <w:noProof/>
            <w:webHidden/>
          </w:rPr>
          <w:fldChar w:fldCharType="begin"/>
        </w:r>
        <w:r w:rsidR="003060D4">
          <w:rPr>
            <w:noProof/>
            <w:webHidden/>
          </w:rPr>
          <w:instrText xml:space="preserve"> PAGEREF _Toc67938416 \h </w:instrText>
        </w:r>
        <w:r w:rsidR="003060D4">
          <w:rPr>
            <w:noProof/>
            <w:webHidden/>
          </w:rPr>
        </w:r>
        <w:r w:rsidR="003060D4">
          <w:rPr>
            <w:noProof/>
            <w:webHidden/>
          </w:rPr>
          <w:fldChar w:fldCharType="separate"/>
        </w:r>
        <w:r w:rsidR="003060D4">
          <w:rPr>
            <w:noProof/>
            <w:webHidden/>
          </w:rPr>
          <w:t>55</w:t>
        </w:r>
        <w:r w:rsidR="003060D4">
          <w:rPr>
            <w:noProof/>
            <w:webHidden/>
          </w:rPr>
          <w:fldChar w:fldCharType="end"/>
        </w:r>
      </w:hyperlink>
    </w:p>
    <w:p w14:paraId="32D7C5BA" w14:textId="0B108CCC" w:rsidR="003060D4" w:rsidRDefault="0099202C">
      <w:pPr>
        <w:pStyle w:val="Sommario3"/>
        <w:tabs>
          <w:tab w:val="left" w:pos="1440"/>
          <w:tab w:val="right" w:leader="dot" w:pos="8052"/>
        </w:tabs>
        <w:rPr>
          <w:rFonts w:eastAsiaTheme="minorEastAsia" w:cstheme="minorBidi"/>
          <w:i w:val="0"/>
          <w:iCs w:val="0"/>
          <w:noProof/>
          <w:sz w:val="22"/>
          <w:szCs w:val="22"/>
        </w:rPr>
      </w:pPr>
      <w:hyperlink w:anchor="_Toc67938417" w:history="1">
        <w:r w:rsidR="003060D4" w:rsidRPr="00357F17">
          <w:rPr>
            <w:rStyle w:val="Collegamentoipertestuale"/>
            <w:noProof/>
          </w:rPr>
          <w:t>9.1.12</w:t>
        </w:r>
        <w:r w:rsidR="003060D4">
          <w:rPr>
            <w:rFonts w:eastAsiaTheme="minorEastAsia" w:cstheme="minorBidi"/>
            <w:i w:val="0"/>
            <w:iCs w:val="0"/>
            <w:noProof/>
            <w:sz w:val="22"/>
            <w:szCs w:val="22"/>
          </w:rPr>
          <w:tab/>
        </w:r>
        <w:r w:rsidR="003060D4" w:rsidRPr="00357F17">
          <w:rPr>
            <w:rStyle w:val="Collegamentoipertestuale"/>
            <w:noProof/>
          </w:rPr>
          <w:t>Patto di integrità</w:t>
        </w:r>
        <w:r w:rsidR="003060D4">
          <w:rPr>
            <w:noProof/>
            <w:webHidden/>
          </w:rPr>
          <w:tab/>
        </w:r>
        <w:r w:rsidR="003060D4">
          <w:rPr>
            <w:noProof/>
            <w:webHidden/>
          </w:rPr>
          <w:fldChar w:fldCharType="begin"/>
        </w:r>
        <w:r w:rsidR="003060D4">
          <w:rPr>
            <w:noProof/>
            <w:webHidden/>
          </w:rPr>
          <w:instrText xml:space="preserve"> PAGEREF _Toc67938417 \h </w:instrText>
        </w:r>
        <w:r w:rsidR="003060D4">
          <w:rPr>
            <w:noProof/>
            <w:webHidden/>
          </w:rPr>
        </w:r>
        <w:r w:rsidR="003060D4">
          <w:rPr>
            <w:noProof/>
            <w:webHidden/>
          </w:rPr>
          <w:fldChar w:fldCharType="separate"/>
        </w:r>
        <w:r w:rsidR="003060D4">
          <w:rPr>
            <w:noProof/>
            <w:webHidden/>
          </w:rPr>
          <w:t>56</w:t>
        </w:r>
        <w:r w:rsidR="003060D4">
          <w:rPr>
            <w:noProof/>
            <w:webHidden/>
          </w:rPr>
          <w:fldChar w:fldCharType="end"/>
        </w:r>
      </w:hyperlink>
    </w:p>
    <w:p w14:paraId="1AC944B8" w14:textId="500844C4" w:rsidR="003060D4" w:rsidRDefault="0099202C">
      <w:pPr>
        <w:pStyle w:val="Sommario3"/>
        <w:tabs>
          <w:tab w:val="left" w:pos="1440"/>
          <w:tab w:val="right" w:leader="dot" w:pos="8052"/>
        </w:tabs>
        <w:rPr>
          <w:rFonts w:eastAsiaTheme="minorEastAsia" w:cstheme="minorBidi"/>
          <w:i w:val="0"/>
          <w:iCs w:val="0"/>
          <w:noProof/>
          <w:sz w:val="22"/>
          <w:szCs w:val="22"/>
        </w:rPr>
      </w:pPr>
      <w:hyperlink w:anchor="_Toc67938418" w:history="1">
        <w:r w:rsidR="003060D4" w:rsidRPr="00357F17">
          <w:rPr>
            <w:rStyle w:val="Collegamentoipertestuale"/>
            <w:noProof/>
          </w:rPr>
          <w:t>9.1.13</w:t>
        </w:r>
        <w:r w:rsidR="003060D4">
          <w:rPr>
            <w:rFonts w:eastAsiaTheme="minorEastAsia" w:cstheme="minorBidi"/>
            <w:i w:val="0"/>
            <w:iCs w:val="0"/>
            <w:noProof/>
            <w:sz w:val="22"/>
            <w:szCs w:val="22"/>
          </w:rPr>
          <w:tab/>
        </w:r>
        <w:r w:rsidR="003060D4" w:rsidRPr="00357F17">
          <w:rPr>
            <w:rStyle w:val="Collegamentoipertestuale"/>
            <w:noProof/>
          </w:rPr>
          <w:t>Acquisizione di nuovo Personale o conferimento incarichi di consulenza</w:t>
        </w:r>
        <w:r w:rsidR="003060D4">
          <w:rPr>
            <w:noProof/>
            <w:webHidden/>
          </w:rPr>
          <w:tab/>
        </w:r>
        <w:r w:rsidR="003060D4">
          <w:rPr>
            <w:noProof/>
            <w:webHidden/>
          </w:rPr>
          <w:fldChar w:fldCharType="begin"/>
        </w:r>
        <w:r w:rsidR="003060D4">
          <w:rPr>
            <w:noProof/>
            <w:webHidden/>
          </w:rPr>
          <w:instrText xml:space="preserve"> PAGEREF _Toc67938418 \h </w:instrText>
        </w:r>
        <w:r w:rsidR="003060D4">
          <w:rPr>
            <w:noProof/>
            <w:webHidden/>
          </w:rPr>
        </w:r>
        <w:r w:rsidR="003060D4">
          <w:rPr>
            <w:noProof/>
            <w:webHidden/>
          </w:rPr>
          <w:fldChar w:fldCharType="separate"/>
        </w:r>
        <w:r w:rsidR="003060D4">
          <w:rPr>
            <w:noProof/>
            <w:webHidden/>
          </w:rPr>
          <w:t>57</w:t>
        </w:r>
        <w:r w:rsidR="003060D4">
          <w:rPr>
            <w:noProof/>
            <w:webHidden/>
          </w:rPr>
          <w:fldChar w:fldCharType="end"/>
        </w:r>
      </w:hyperlink>
    </w:p>
    <w:p w14:paraId="365DF9A5" w14:textId="1FB68440" w:rsidR="003060D4" w:rsidRDefault="0099202C">
      <w:pPr>
        <w:pStyle w:val="Sommario3"/>
        <w:tabs>
          <w:tab w:val="left" w:pos="1440"/>
          <w:tab w:val="right" w:leader="dot" w:pos="8052"/>
        </w:tabs>
        <w:rPr>
          <w:rFonts w:eastAsiaTheme="minorEastAsia" w:cstheme="minorBidi"/>
          <w:i w:val="0"/>
          <w:iCs w:val="0"/>
          <w:noProof/>
          <w:sz w:val="22"/>
          <w:szCs w:val="22"/>
        </w:rPr>
      </w:pPr>
      <w:hyperlink w:anchor="_Toc67938419" w:history="1">
        <w:r w:rsidR="003060D4" w:rsidRPr="00357F17">
          <w:rPr>
            <w:rStyle w:val="Collegamentoipertestuale"/>
            <w:noProof/>
          </w:rPr>
          <w:t>9.1.14</w:t>
        </w:r>
        <w:r w:rsidR="003060D4">
          <w:rPr>
            <w:rFonts w:eastAsiaTheme="minorEastAsia" w:cstheme="minorBidi"/>
            <w:i w:val="0"/>
            <w:iCs w:val="0"/>
            <w:noProof/>
            <w:sz w:val="22"/>
            <w:szCs w:val="22"/>
          </w:rPr>
          <w:tab/>
        </w:r>
        <w:r w:rsidR="003060D4" w:rsidRPr="00357F17">
          <w:rPr>
            <w:rStyle w:val="Collegamentoipertestuale"/>
            <w:noProof/>
          </w:rPr>
          <w:t>Correttezza nella gestione aziendale</w:t>
        </w:r>
        <w:r w:rsidR="003060D4">
          <w:rPr>
            <w:noProof/>
            <w:webHidden/>
          </w:rPr>
          <w:tab/>
        </w:r>
        <w:r w:rsidR="003060D4">
          <w:rPr>
            <w:noProof/>
            <w:webHidden/>
          </w:rPr>
          <w:fldChar w:fldCharType="begin"/>
        </w:r>
        <w:r w:rsidR="003060D4">
          <w:rPr>
            <w:noProof/>
            <w:webHidden/>
          </w:rPr>
          <w:instrText xml:space="preserve"> PAGEREF _Toc67938419 \h </w:instrText>
        </w:r>
        <w:r w:rsidR="003060D4">
          <w:rPr>
            <w:noProof/>
            <w:webHidden/>
          </w:rPr>
        </w:r>
        <w:r w:rsidR="003060D4">
          <w:rPr>
            <w:noProof/>
            <w:webHidden/>
          </w:rPr>
          <w:fldChar w:fldCharType="separate"/>
        </w:r>
        <w:r w:rsidR="003060D4">
          <w:rPr>
            <w:noProof/>
            <w:webHidden/>
          </w:rPr>
          <w:t>58</w:t>
        </w:r>
        <w:r w:rsidR="003060D4">
          <w:rPr>
            <w:noProof/>
            <w:webHidden/>
          </w:rPr>
          <w:fldChar w:fldCharType="end"/>
        </w:r>
      </w:hyperlink>
    </w:p>
    <w:p w14:paraId="4E3F0EA0" w14:textId="3EEBF9D3" w:rsidR="003060D4" w:rsidRDefault="0099202C">
      <w:pPr>
        <w:pStyle w:val="Sommario2"/>
        <w:tabs>
          <w:tab w:val="left" w:pos="720"/>
          <w:tab w:val="right" w:leader="dot" w:pos="8052"/>
        </w:tabs>
        <w:rPr>
          <w:rFonts w:eastAsiaTheme="minorEastAsia" w:cstheme="minorBidi"/>
          <w:smallCaps w:val="0"/>
          <w:noProof/>
          <w:sz w:val="22"/>
          <w:szCs w:val="22"/>
        </w:rPr>
      </w:pPr>
      <w:hyperlink w:anchor="_Toc67938420" w:history="1">
        <w:r w:rsidR="003060D4" w:rsidRPr="00357F17">
          <w:rPr>
            <w:rStyle w:val="Collegamentoipertestuale"/>
            <w:noProof/>
          </w:rPr>
          <w:t>9.2</w:t>
        </w:r>
        <w:r w:rsidR="003060D4">
          <w:rPr>
            <w:rFonts w:eastAsiaTheme="minorEastAsia" w:cstheme="minorBidi"/>
            <w:smallCaps w:val="0"/>
            <w:noProof/>
            <w:sz w:val="22"/>
            <w:szCs w:val="22"/>
          </w:rPr>
          <w:tab/>
        </w:r>
        <w:r w:rsidR="003060D4" w:rsidRPr="00357F17">
          <w:rPr>
            <w:rStyle w:val="Collegamentoipertestuale"/>
            <w:noProof/>
          </w:rPr>
          <w:t>Elenco delle misure specifiche</w:t>
        </w:r>
        <w:r w:rsidR="003060D4">
          <w:rPr>
            <w:noProof/>
            <w:webHidden/>
          </w:rPr>
          <w:tab/>
        </w:r>
        <w:r w:rsidR="003060D4">
          <w:rPr>
            <w:noProof/>
            <w:webHidden/>
          </w:rPr>
          <w:fldChar w:fldCharType="begin"/>
        </w:r>
        <w:r w:rsidR="003060D4">
          <w:rPr>
            <w:noProof/>
            <w:webHidden/>
          </w:rPr>
          <w:instrText xml:space="preserve"> PAGEREF _Toc67938420 \h </w:instrText>
        </w:r>
        <w:r w:rsidR="003060D4">
          <w:rPr>
            <w:noProof/>
            <w:webHidden/>
          </w:rPr>
        </w:r>
        <w:r w:rsidR="003060D4">
          <w:rPr>
            <w:noProof/>
            <w:webHidden/>
          </w:rPr>
          <w:fldChar w:fldCharType="separate"/>
        </w:r>
        <w:r w:rsidR="003060D4">
          <w:rPr>
            <w:noProof/>
            <w:webHidden/>
          </w:rPr>
          <w:t>58</w:t>
        </w:r>
        <w:r w:rsidR="003060D4">
          <w:rPr>
            <w:noProof/>
            <w:webHidden/>
          </w:rPr>
          <w:fldChar w:fldCharType="end"/>
        </w:r>
      </w:hyperlink>
    </w:p>
    <w:p w14:paraId="6420E83D" w14:textId="7275A03D"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21" w:history="1">
        <w:r w:rsidR="003060D4" w:rsidRPr="00357F17">
          <w:rPr>
            <w:rStyle w:val="Collegamentoipertestuale"/>
            <w:noProof/>
          </w:rPr>
          <w:t>9.2.1</w:t>
        </w:r>
        <w:r w:rsidR="003060D4">
          <w:rPr>
            <w:rFonts w:eastAsiaTheme="minorEastAsia" w:cstheme="minorBidi"/>
            <w:i w:val="0"/>
            <w:iCs w:val="0"/>
            <w:noProof/>
            <w:sz w:val="22"/>
            <w:szCs w:val="22"/>
          </w:rPr>
          <w:tab/>
        </w:r>
        <w:r w:rsidR="003060D4" w:rsidRPr="00357F17">
          <w:rPr>
            <w:rStyle w:val="Collegamentoipertestuale"/>
            <w:noProof/>
          </w:rPr>
          <w:t>Monitoraggio del rispetto dei termini per la conclusione dei procedimenti</w:t>
        </w:r>
        <w:r w:rsidR="003060D4">
          <w:rPr>
            <w:noProof/>
            <w:webHidden/>
          </w:rPr>
          <w:tab/>
        </w:r>
        <w:r w:rsidR="003060D4">
          <w:rPr>
            <w:noProof/>
            <w:webHidden/>
          </w:rPr>
          <w:fldChar w:fldCharType="begin"/>
        </w:r>
        <w:r w:rsidR="003060D4">
          <w:rPr>
            <w:noProof/>
            <w:webHidden/>
          </w:rPr>
          <w:instrText xml:space="preserve"> PAGEREF _Toc67938421 \h </w:instrText>
        </w:r>
        <w:r w:rsidR="003060D4">
          <w:rPr>
            <w:noProof/>
            <w:webHidden/>
          </w:rPr>
        </w:r>
        <w:r w:rsidR="003060D4">
          <w:rPr>
            <w:noProof/>
            <w:webHidden/>
          </w:rPr>
          <w:fldChar w:fldCharType="separate"/>
        </w:r>
        <w:r w:rsidR="003060D4">
          <w:rPr>
            <w:noProof/>
            <w:webHidden/>
          </w:rPr>
          <w:t>59</w:t>
        </w:r>
        <w:r w:rsidR="003060D4">
          <w:rPr>
            <w:noProof/>
            <w:webHidden/>
          </w:rPr>
          <w:fldChar w:fldCharType="end"/>
        </w:r>
      </w:hyperlink>
    </w:p>
    <w:p w14:paraId="5D7A5D60" w14:textId="48EBCD1E"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22" w:history="1">
        <w:r w:rsidR="003060D4" w:rsidRPr="00357F17">
          <w:rPr>
            <w:rStyle w:val="Collegamentoipertestuale"/>
            <w:noProof/>
          </w:rPr>
          <w:t>9.2.2</w:t>
        </w:r>
        <w:r w:rsidR="003060D4">
          <w:rPr>
            <w:rFonts w:eastAsiaTheme="minorEastAsia" w:cstheme="minorBidi"/>
            <w:i w:val="0"/>
            <w:iCs w:val="0"/>
            <w:noProof/>
            <w:sz w:val="22"/>
            <w:szCs w:val="22"/>
          </w:rPr>
          <w:tab/>
        </w:r>
        <w:r w:rsidR="003060D4" w:rsidRPr="00357F17">
          <w:rPr>
            <w:rStyle w:val="Collegamentoipertestuale"/>
            <w:noProof/>
          </w:rPr>
          <w:t>Monitoraggio dei rapporti tra SISPI e soggetti terzi</w:t>
        </w:r>
        <w:r w:rsidR="003060D4">
          <w:rPr>
            <w:noProof/>
            <w:webHidden/>
          </w:rPr>
          <w:tab/>
        </w:r>
        <w:r w:rsidR="003060D4">
          <w:rPr>
            <w:noProof/>
            <w:webHidden/>
          </w:rPr>
          <w:fldChar w:fldCharType="begin"/>
        </w:r>
        <w:r w:rsidR="003060D4">
          <w:rPr>
            <w:noProof/>
            <w:webHidden/>
          </w:rPr>
          <w:instrText xml:space="preserve"> PAGEREF _Toc67938422 \h </w:instrText>
        </w:r>
        <w:r w:rsidR="003060D4">
          <w:rPr>
            <w:noProof/>
            <w:webHidden/>
          </w:rPr>
        </w:r>
        <w:r w:rsidR="003060D4">
          <w:rPr>
            <w:noProof/>
            <w:webHidden/>
          </w:rPr>
          <w:fldChar w:fldCharType="separate"/>
        </w:r>
        <w:r w:rsidR="003060D4">
          <w:rPr>
            <w:noProof/>
            <w:webHidden/>
          </w:rPr>
          <w:t>59</w:t>
        </w:r>
        <w:r w:rsidR="003060D4">
          <w:rPr>
            <w:noProof/>
            <w:webHidden/>
          </w:rPr>
          <w:fldChar w:fldCharType="end"/>
        </w:r>
      </w:hyperlink>
    </w:p>
    <w:p w14:paraId="3A5D1753" w14:textId="4C6A6521"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23" w:history="1">
        <w:r w:rsidR="003060D4" w:rsidRPr="00357F17">
          <w:rPr>
            <w:rStyle w:val="Collegamentoipertestuale"/>
            <w:noProof/>
          </w:rPr>
          <w:t>9.2.3</w:t>
        </w:r>
        <w:r w:rsidR="003060D4">
          <w:rPr>
            <w:rFonts w:eastAsiaTheme="minorEastAsia" w:cstheme="minorBidi"/>
            <w:i w:val="0"/>
            <w:iCs w:val="0"/>
            <w:noProof/>
            <w:sz w:val="22"/>
            <w:szCs w:val="22"/>
          </w:rPr>
          <w:tab/>
        </w:r>
        <w:r w:rsidR="003060D4" w:rsidRPr="00357F17">
          <w:rPr>
            <w:rStyle w:val="Collegamentoipertestuale"/>
            <w:noProof/>
          </w:rPr>
          <w:t>Promozione della cultura della legalità</w:t>
        </w:r>
        <w:r w:rsidR="003060D4">
          <w:rPr>
            <w:noProof/>
            <w:webHidden/>
          </w:rPr>
          <w:tab/>
        </w:r>
        <w:r w:rsidR="003060D4">
          <w:rPr>
            <w:noProof/>
            <w:webHidden/>
          </w:rPr>
          <w:fldChar w:fldCharType="begin"/>
        </w:r>
        <w:r w:rsidR="003060D4">
          <w:rPr>
            <w:noProof/>
            <w:webHidden/>
          </w:rPr>
          <w:instrText xml:space="preserve"> PAGEREF _Toc67938423 \h </w:instrText>
        </w:r>
        <w:r w:rsidR="003060D4">
          <w:rPr>
            <w:noProof/>
            <w:webHidden/>
          </w:rPr>
        </w:r>
        <w:r w:rsidR="003060D4">
          <w:rPr>
            <w:noProof/>
            <w:webHidden/>
          </w:rPr>
          <w:fldChar w:fldCharType="separate"/>
        </w:r>
        <w:r w:rsidR="003060D4">
          <w:rPr>
            <w:noProof/>
            <w:webHidden/>
          </w:rPr>
          <w:t>60</w:t>
        </w:r>
        <w:r w:rsidR="003060D4">
          <w:rPr>
            <w:noProof/>
            <w:webHidden/>
          </w:rPr>
          <w:fldChar w:fldCharType="end"/>
        </w:r>
      </w:hyperlink>
    </w:p>
    <w:p w14:paraId="205490C3" w14:textId="0936125C" w:rsidR="003060D4" w:rsidRDefault="0099202C">
      <w:pPr>
        <w:pStyle w:val="Sommario3"/>
        <w:tabs>
          <w:tab w:val="left" w:pos="1200"/>
          <w:tab w:val="right" w:leader="dot" w:pos="8052"/>
        </w:tabs>
        <w:rPr>
          <w:rFonts w:eastAsiaTheme="minorEastAsia" w:cstheme="minorBidi"/>
          <w:i w:val="0"/>
          <w:iCs w:val="0"/>
          <w:noProof/>
          <w:sz w:val="22"/>
          <w:szCs w:val="22"/>
        </w:rPr>
      </w:pPr>
      <w:hyperlink w:anchor="_Toc67938424" w:history="1">
        <w:r w:rsidR="003060D4" w:rsidRPr="00357F17">
          <w:rPr>
            <w:rStyle w:val="Collegamentoipertestuale"/>
            <w:noProof/>
          </w:rPr>
          <w:t>9.2.4</w:t>
        </w:r>
        <w:r w:rsidR="003060D4">
          <w:rPr>
            <w:rFonts w:eastAsiaTheme="minorEastAsia" w:cstheme="minorBidi"/>
            <w:i w:val="0"/>
            <w:iCs w:val="0"/>
            <w:noProof/>
            <w:sz w:val="22"/>
            <w:szCs w:val="22"/>
          </w:rPr>
          <w:tab/>
        </w:r>
        <w:r w:rsidR="003060D4" w:rsidRPr="00357F17">
          <w:rPr>
            <w:rStyle w:val="Collegamentoipertestuale"/>
            <w:noProof/>
          </w:rPr>
          <w:t>Verifiche sull’iter procedimentale</w:t>
        </w:r>
        <w:r w:rsidR="003060D4">
          <w:rPr>
            <w:noProof/>
            <w:webHidden/>
          </w:rPr>
          <w:tab/>
        </w:r>
        <w:r w:rsidR="003060D4">
          <w:rPr>
            <w:noProof/>
            <w:webHidden/>
          </w:rPr>
          <w:fldChar w:fldCharType="begin"/>
        </w:r>
        <w:r w:rsidR="003060D4">
          <w:rPr>
            <w:noProof/>
            <w:webHidden/>
          </w:rPr>
          <w:instrText xml:space="preserve"> PAGEREF _Toc67938424 \h </w:instrText>
        </w:r>
        <w:r w:rsidR="003060D4">
          <w:rPr>
            <w:noProof/>
            <w:webHidden/>
          </w:rPr>
        </w:r>
        <w:r w:rsidR="003060D4">
          <w:rPr>
            <w:noProof/>
            <w:webHidden/>
          </w:rPr>
          <w:fldChar w:fldCharType="separate"/>
        </w:r>
        <w:r w:rsidR="003060D4">
          <w:rPr>
            <w:noProof/>
            <w:webHidden/>
          </w:rPr>
          <w:t>61</w:t>
        </w:r>
        <w:r w:rsidR="003060D4">
          <w:rPr>
            <w:noProof/>
            <w:webHidden/>
          </w:rPr>
          <w:fldChar w:fldCharType="end"/>
        </w:r>
      </w:hyperlink>
    </w:p>
    <w:p w14:paraId="674258DC" w14:textId="092C0F6A"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425" w:history="1">
        <w:r w:rsidR="003060D4" w:rsidRPr="00357F17">
          <w:rPr>
            <w:rStyle w:val="Collegamentoipertestuale"/>
            <w:noProof/>
          </w:rPr>
          <w:t>10</w:t>
        </w:r>
        <w:r w:rsidR="003060D4">
          <w:rPr>
            <w:rFonts w:eastAsiaTheme="minorEastAsia" w:cstheme="minorBidi"/>
            <w:bCs w:val="0"/>
            <w:caps w:val="0"/>
            <w:noProof/>
            <w:sz w:val="22"/>
            <w:szCs w:val="22"/>
          </w:rPr>
          <w:tab/>
        </w:r>
        <w:r w:rsidR="003060D4" w:rsidRPr="00357F17">
          <w:rPr>
            <w:rStyle w:val="Collegamentoipertestuale"/>
            <w:noProof/>
          </w:rPr>
          <w:t>Monitoraggio e aggiornamento del PTPCT e delle misure di prevenzione</w:t>
        </w:r>
        <w:r w:rsidR="003060D4">
          <w:rPr>
            <w:noProof/>
            <w:webHidden/>
          </w:rPr>
          <w:tab/>
        </w:r>
        <w:r w:rsidR="003060D4">
          <w:rPr>
            <w:noProof/>
            <w:webHidden/>
          </w:rPr>
          <w:fldChar w:fldCharType="begin"/>
        </w:r>
        <w:r w:rsidR="003060D4">
          <w:rPr>
            <w:noProof/>
            <w:webHidden/>
          </w:rPr>
          <w:instrText xml:space="preserve"> PAGEREF _Toc67938425 \h </w:instrText>
        </w:r>
        <w:r w:rsidR="003060D4">
          <w:rPr>
            <w:noProof/>
            <w:webHidden/>
          </w:rPr>
        </w:r>
        <w:r w:rsidR="003060D4">
          <w:rPr>
            <w:noProof/>
            <w:webHidden/>
          </w:rPr>
          <w:fldChar w:fldCharType="separate"/>
        </w:r>
        <w:r w:rsidR="003060D4">
          <w:rPr>
            <w:noProof/>
            <w:webHidden/>
          </w:rPr>
          <w:t>63</w:t>
        </w:r>
        <w:r w:rsidR="003060D4">
          <w:rPr>
            <w:noProof/>
            <w:webHidden/>
          </w:rPr>
          <w:fldChar w:fldCharType="end"/>
        </w:r>
      </w:hyperlink>
    </w:p>
    <w:p w14:paraId="7757EFD2" w14:textId="1590565B"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426" w:history="1">
        <w:r w:rsidR="003060D4" w:rsidRPr="00357F17">
          <w:rPr>
            <w:rStyle w:val="Collegamentoipertestuale"/>
            <w:noProof/>
          </w:rPr>
          <w:t>11</w:t>
        </w:r>
        <w:r w:rsidR="003060D4">
          <w:rPr>
            <w:rFonts w:eastAsiaTheme="minorEastAsia" w:cstheme="minorBidi"/>
            <w:bCs w:val="0"/>
            <w:caps w:val="0"/>
            <w:noProof/>
            <w:sz w:val="22"/>
            <w:szCs w:val="22"/>
          </w:rPr>
          <w:tab/>
        </w:r>
        <w:r w:rsidR="003060D4" w:rsidRPr="00357F17">
          <w:rPr>
            <w:rStyle w:val="Collegamentoipertestuale"/>
            <w:noProof/>
          </w:rPr>
          <w:t>Attività di formazione</w:t>
        </w:r>
        <w:r w:rsidR="003060D4">
          <w:rPr>
            <w:noProof/>
            <w:webHidden/>
          </w:rPr>
          <w:tab/>
        </w:r>
        <w:r w:rsidR="003060D4">
          <w:rPr>
            <w:noProof/>
            <w:webHidden/>
          </w:rPr>
          <w:fldChar w:fldCharType="begin"/>
        </w:r>
        <w:r w:rsidR="003060D4">
          <w:rPr>
            <w:noProof/>
            <w:webHidden/>
          </w:rPr>
          <w:instrText xml:space="preserve"> PAGEREF _Toc67938426 \h </w:instrText>
        </w:r>
        <w:r w:rsidR="003060D4">
          <w:rPr>
            <w:noProof/>
            <w:webHidden/>
          </w:rPr>
        </w:r>
        <w:r w:rsidR="003060D4">
          <w:rPr>
            <w:noProof/>
            <w:webHidden/>
          </w:rPr>
          <w:fldChar w:fldCharType="separate"/>
        </w:r>
        <w:r w:rsidR="003060D4">
          <w:rPr>
            <w:noProof/>
            <w:webHidden/>
          </w:rPr>
          <w:t>66</w:t>
        </w:r>
        <w:r w:rsidR="003060D4">
          <w:rPr>
            <w:noProof/>
            <w:webHidden/>
          </w:rPr>
          <w:fldChar w:fldCharType="end"/>
        </w:r>
      </w:hyperlink>
    </w:p>
    <w:p w14:paraId="03984DD1" w14:textId="7088759C"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427" w:history="1">
        <w:r w:rsidR="003060D4" w:rsidRPr="00357F17">
          <w:rPr>
            <w:rStyle w:val="Collegamentoipertestuale"/>
            <w:noProof/>
          </w:rPr>
          <w:t>12</w:t>
        </w:r>
        <w:r w:rsidR="003060D4">
          <w:rPr>
            <w:rFonts w:eastAsiaTheme="minorEastAsia" w:cstheme="minorBidi"/>
            <w:bCs w:val="0"/>
            <w:caps w:val="0"/>
            <w:noProof/>
            <w:sz w:val="22"/>
            <w:szCs w:val="22"/>
          </w:rPr>
          <w:tab/>
        </w:r>
        <w:r w:rsidR="003060D4" w:rsidRPr="00357F17">
          <w:rPr>
            <w:rStyle w:val="Collegamentoipertestuale"/>
            <w:noProof/>
          </w:rPr>
          <w:t>Sezione Trasparenza</w:t>
        </w:r>
        <w:r w:rsidR="003060D4">
          <w:rPr>
            <w:noProof/>
            <w:webHidden/>
          </w:rPr>
          <w:tab/>
        </w:r>
        <w:r w:rsidR="003060D4">
          <w:rPr>
            <w:noProof/>
            <w:webHidden/>
          </w:rPr>
          <w:fldChar w:fldCharType="begin"/>
        </w:r>
        <w:r w:rsidR="003060D4">
          <w:rPr>
            <w:noProof/>
            <w:webHidden/>
          </w:rPr>
          <w:instrText xml:space="preserve"> PAGEREF _Toc67938427 \h </w:instrText>
        </w:r>
        <w:r w:rsidR="003060D4">
          <w:rPr>
            <w:noProof/>
            <w:webHidden/>
          </w:rPr>
        </w:r>
        <w:r w:rsidR="003060D4">
          <w:rPr>
            <w:noProof/>
            <w:webHidden/>
          </w:rPr>
          <w:fldChar w:fldCharType="separate"/>
        </w:r>
        <w:r w:rsidR="003060D4">
          <w:rPr>
            <w:noProof/>
            <w:webHidden/>
          </w:rPr>
          <w:t>67</w:t>
        </w:r>
        <w:r w:rsidR="003060D4">
          <w:rPr>
            <w:noProof/>
            <w:webHidden/>
          </w:rPr>
          <w:fldChar w:fldCharType="end"/>
        </w:r>
      </w:hyperlink>
    </w:p>
    <w:p w14:paraId="04EE0E97" w14:textId="4A29327F" w:rsidR="003060D4" w:rsidRDefault="0099202C">
      <w:pPr>
        <w:pStyle w:val="Sommario2"/>
        <w:tabs>
          <w:tab w:val="right" w:leader="dot" w:pos="8052"/>
        </w:tabs>
        <w:rPr>
          <w:rFonts w:eastAsiaTheme="minorEastAsia" w:cstheme="minorBidi"/>
          <w:smallCaps w:val="0"/>
          <w:noProof/>
          <w:sz w:val="22"/>
          <w:szCs w:val="22"/>
        </w:rPr>
      </w:pPr>
      <w:hyperlink w:anchor="_Toc67938428" w:history="1">
        <w:r w:rsidR="003060D4" w:rsidRPr="00357F17">
          <w:rPr>
            <w:rStyle w:val="Collegamentoipertestuale"/>
            <w:rFonts w:ascii="Candara" w:hAnsi="Candara"/>
            <w:noProof/>
          </w:rPr>
          <w:t>12.1 EVOLUZIONE DEL QUADRO NORMATIVO DI RIFERIMENTO</w:t>
        </w:r>
        <w:r w:rsidR="003060D4">
          <w:rPr>
            <w:noProof/>
            <w:webHidden/>
          </w:rPr>
          <w:tab/>
        </w:r>
        <w:r w:rsidR="003060D4">
          <w:rPr>
            <w:noProof/>
            <w:webHidden/>
          </w:rPr>
          <w:fldChar w:fldCharType="begin"/>
        </w:r>
        <w:r w:rsidR="003060D4">
          <w:rPr>
            <w:noProof/>
            <w:webHidden/>
          </w:rPr>
          <w:instrText xml:space="preserve"> PAGEREF _Toc67938428 \h </w:instrText>
        </w:r>
        <w:r w:rsidR="003060D4">
          <w:rPr>
            <w:noProof/>
            <w:webHidden/>
          </w:rPr>
        </w:r>
        <w:r w:rsidR="003060D4">
          <w:rPr>
            <w:noProof/>
            <w:webHidden/>
          </w:rPr>
          <w:fldChar w:fldCharType="separate"/>
        </w:r>
        <w:r w:rsidR="003060D4">
          <w:rPr>
            <w:noProof/>
            <w:webHidden/>
          </w:rPr>
          <w:t>68</w:t>
        </w:r>
        <w:r w:rsidR="003060D4">
          <w:rPr>
            <w:noProof/>
            <w:webHidden/>
          </w:rPr>
          <w:fldChar w:fldCharType="end"/>
        </w:r>
      </w:hyperlink>
    </w:p>
    <w:p w14:paraId="3BB26B28" w14:textId="2A62ABCD" w:rsidR="003060D4" w:rsidRDefault="0099202C">
      <w:pPr>
        <w:pStyle w:val="Sommario2"/>
        <w:tabs>
          <w:tab w:val="right" w:leader="dot" w:pos="8052"/>
        </w:tabs>
        <w:rPr>
          <w:rFonts w:eastAsiaTheme="minorEastAsia" w:cstheme="minorBidi"/>
          <w:smallCaps w:val="0"/>
          <w:noProof/>
          <w:sz w:val="22"/>
          <w:szCs w:val="22"/>
        </w:rPr>
      </w:pPr>
      <w:hyperlink w:anchor="_Toc67938429" w:history="1">
        <w:r w:rsidR="003060D4" w:rsidRPr="00357F17">
          <w:rPr>
            <w:rStyle w:val="Collegamentoipertestuale"/>
            <w:rFonts w:ascii="Candara" w:hAnsi="Candara"/>
            <w:noProof/>
          </w:rPr>
          <w:t>12.2 la tutela della riservatezza</w:t>
        </w:r>
        <w:r w:rsidR="003060D4">
          <w:rPr>
            <w:noProof/>
            <w:webHidden/>
          </w:rPr>
          <w:tab/>
        </w:r>
        <w:r w:rsidR="003060D4">
          <w:rPr>
            <w:noProof/>
            <w:webHidden/>
          </w:rPr>
          <w:fldChar w:fldCharType="begin"/>
        </w:r>
        <w:r w:rsidR="003060D4">
          <w:rPr>
            <w:noProof/>
            <w:webHidden/>
          </w:rPr>
          <w:instrText xml:space="preserve"> PAGEREF _Toc67938429 \h </w:instrText>
        </w:r>
        <w:r w:rsidR="003060D4">
          <w:rPr>
            <w:noProof/>
            <w:webHidden/>
          </w:rPr>
        </w:r>
        <w:r w:rsidR="003060D4">
          <w:rPr>
            <w:noProof/>
            <w:webHidden/>
          </w:rPr>
          <w:fldChar w:fldCharType="separate"/>
        </w:r>
        <w:r w:rsidR="003060D4">
          <w:rPr>
            <w:noProof/>
            <w:webHidden/>
          </w:rPr>
          <w:t>70</w:t>
        </w:r>
        <w:r w:rsidR="003060D4">
          <w:rPr>
            <w:noProof/>
            <w:webHidden/>
          </w:rPr>
          <w:fldChar w:fldCharType="end"/>
        </w:r>
      </w:hyperlink>
    </w:p>
    <w:p w14:paraId="46C5AF21" w14:textId="6B759DBE" w:rsidR="003060D4" w:rsidRDefault="0099202C">
      <w:pPr>
        <w:pStyle w:val="Sommario2"/>
        <w:tabs>
          <w:tab w:val="right" w:leader="dot" w:pos="8052"/>
        </w:tabs>
        <w:rPr>
          <w:rFonts w:eastAsiaTheme="minorEastAsia" w:cstheme="minorBidi"/>
          <w:smallCaps w:val="0"/>
          <w:noProof/>
          <w:sz w:val="22"/>
          <w:szCs w:val="22"/>
        </w:rPr>
      </w:pPr>
      <w:hyperlink w:anchor="_Toc67938430" w:history="1">
        <w:r w:rsidR="003060D4" w:rsidRPr="00357F17">
          <w:rPr>
            <w:rStyle w:val="Collegamentoipertestuale"/>
            <w:rFonts w:ascii="Candara" w:hAnsi="Candara"/>
            <w:noProof/>
          </w:rPr>
          <w:t>12.3 Le Azioni propedeutiche</w:t>
        </w:r>
        <w:r w:rsidR="003060D4">
          <w:rPr>
            <w:noProof/>
            <w:webHidden/>
          </w:rPr>
          <w:tab/>
        </w:r>
        <w:r w:rsidR="003060D4">
          <w:rPr>
            <w:noProof/>
            <w:webHidden/>
          </w:rPr>
          <w:fldChar w:fldCharType="begin"/>
        </w:r>
        <w:r w:rsidR="003060D4">
          <w:rPr>
            <w:noProof/>
            <w:webHidden/>
          </w:rPr>
          <w:instrText xml:space="preserve"> PAGEREF _Toc67938430 \h </w:instrText>
        </w:r>
        <w:r w:rsidR="003060D4">
          <w:rPr>
            <w:noProof/>
            <w:webHidden/>
          </w:rPr>
        </w:r>
        <w:r w:rsidR="003060D4">
          <w:rPr>
            <w:noProof/>
            <w:webHidden/>
          </w:rPr>
          <w:fldChar w:fldCharType="separate"/>
        </w:r>
        <w:r w:rsidR="003060D4">
          <w:rPr>
            <w:noProof/>
            <w:webHidden/>
          </w:rPr>
          <w:t>71</w:t>
        </w:r>
        <w:r w:rsidR="003060D4">
          <w:rPr>
            <w:noProof/>
            <w:webHidden/>
          </w:rPr>
          <w:fldChar w:fldCharType="end"/>
        </w:r>
      </w:hyperlink>
    </w:p>
    <w:p w14:paraId="28DC5769" w14:textId="52F2F4FD" w:rsidR="003060D4" w:rsidRDefault="0099202C">
      <w:pPr>
        <w:pStyle w:val="Sommario2"/>
        <w:tabs>
          <w:tab w:val="right" w:leader="dot" w:pos="8052"/>
        </w:tabs>
        <w:rPr>
          <w:rFonts w:eastAsiaTheme="minorEastAsia" w:cstheme="minorBidi"/>
          <w:smallCaps w:val="0"/>
          <w:noProof/>
          <w:sz w:val="22"/>
          <w:szCs w:val="22"/>
        </w:rPr>
      </w:pPr>
      <w:hyperlink w:anchor="_Toc67938431" w:history="1">
        <w:r w:rsidR="003060D4" w:rsidRPr="00357F17">
          <w:rPr>
            <w:rStyle w:val="Collegamentoipertestuale"/>
            <w:rFonts w:ascii="Candara" w:hAnsi="Candara"/>
            <w:noProof/>
          </w:rPr>
          <w:t>12.4 LA SEZIONE DEL SITO “SOCIETÀ TRASPARENTE”</w:t>
        </w:r>
        <w:r w:rsidR="003060D4">
          <w:rPr>
            <w:noProof/>
            <w:webHidden/>
          </w:rPr>
          <w:tab/>
        </w:r>
        <w:r w:rsidR="003060D4">
          <w:rPr>
            <w:noProof/>
            <w:webHidden/>
          </w:rPr>
          <w:fldChar w:fldCharType="begin"/>
        </w:r>
        <w:r w:rsidR="003060D4">
          <w:rPr>
            <w:noProof/>
            <w:webHidden/>
          </w:rPr>
          <w:instrText xml:space="preserve"> PAGEREF _Toc67938431 \h </w:instrText>
        </w:r>
        <w:r w:rsidR="003060D4">
          <w:rPr>
            <w:noProof/>
            <w:webHidden/>
          </w:rPr>
        </w:r>
        <w:r w:rsidR="003060D4">
          <w:rPr>
            <w:noProof/>
            <w:webHidden/>
          </w:rPr>
          <w:fldChar w:fldCharType="separate"/>
        </w:r>
        <w:r w:rsidR="003060D4">
          <w:rPr>
            <w:noProof/>
            <w:webHidden/>
          </w:rPr>
          <w:t>72</w:t>
        </w:r>
        <w:r w:rsidR="003060D4">
          <w:rPr>
            <w:noProof/>
            <w:webHidden/>
          </w:rPr>
          <w:fldChar w:fldCharType="end"/>
        </w:r>
      </w:hyperlink>
    </w:p>
    <w:p w14:paraId="2812297E" w14:textId="6BAFD9BE" w:rsidR="003060D4" w:rsidRDefault="0099202C">
      <w:pPr>
        <w:pStyle w:val="Sommario2"/>
        <w:tabs>
          <w:tab w:val="right" w:leader="dot" w:pos="8052"/>
        </w:tabs>
        <w:rPr>
          <w:rFonts w:eastAsiaTheme="minorEastAsia" w:cstheme="minorBidi"/>
          <w:smallCaps w:val="0"/>
          <w:noProof/>
          <w:sz w:val="22"/>
          <w:szCs w:val="22"/>
        </w:rPr>
      </w:pPr>
      <w:hyperlink w:anchor="_Toc67938432" w:history="1">
        <w:r w:rsidR="003060D4" w:rsidRPr="00357F17">
          <w:rPr>
            <w:rStyle w:val="Collegamentoipertestuale"/>
            <w:rFonts w:ascii="Candara" w:hAnsi="Candara"/>
            <w:noProof/>
          </w:rPr>
          <w:t>12.5 Usabilità e comprensibilità dei dati</w:t>
        </w:r>
        <w:r w:rsidR="003060D4">
          <w:rPr>
            <w:noProof/>
            <w:webHidden/>
          </w:rPr>
          <w:tab/>
        </w:r>
        <w:r w:rsidR="003060D4">
          <w:rPr>
            <w:noProof/>
            <w:webHidden/>
          </w:rPr>
          <w:fldChar w:fldCharType="begin"/>
        </w:r>
        <w:r w:rsidR="003060D4">
          <w:rPr>
            <w:noProof/>
            <w:webHidden/>
          </w:rPr>
          <w:instrText xml:space="preserve"> PAGEREF _Toc67938432 \h </w:instrText>
        </w:r>
        <w:r w:rsidR="003060D4">
          <w:rPr>
            <w:noProof/>
            <w:webHidden/>
          </w:rPr>
        </w:r>
        <w:r w:rsidR="003060D4">
          <w:rPr>
            <w:noProof/>
            <w:webHidden/>
          </w:rPr>
          <w:fldChar w:fldCharType="separate"/>
        </w:r>
        <w:r w:rsidR="003060D4">
          <w:rPr>
            <w:noProof/>
            <w:webHidden/>
          </w:rPr>
          <w:t>73</w:t>
        </w:r>
        <w:r w:rsidR="003060D4">
          <w:rPr>
            <w:noProof/>
            <w:webHidden/>
          </w:rPr>
          <w:fldChar w:fldCharType="end"/>
        </w:r>
      </w:hyperlink>
    </w:p>
    <w:p w14:paraId="5BCE9226" w14:textId="0658700D" w:rsidR="003060D4" w:rsidRDefault="0099202C">
      <w:pPr>
        <w:pStyle w:val="Sommario2"/>
        <w:tabs>
          <w:tab w:val="right" w:leader="dot" w:pos="8052"/>
        </w:tabs>
        <w:rPr>
          <w:rFonts w:eastAsiaTheme="minorEastAsia" w:cstheme="minorBidi"/>
          <w:smallCaps w:val="0"/>
          <w:noProof/>
          <w:sz w:val="22"/>
          <w:szCs w:val="22"/>
        </w:rPr>
      </w:pPr>
      <w:hyperlink w:anchor="_Toc67938433" w:history="1">
        <w:r w:rsidR="003060D4" w:rsidRPr="00357F17">
          <w:rPr>
            <w:rStyle w:val="Collegamentoipertestuale"/>
            <w:rFonts w:ascii="Candara" w:hAnsi="Candara"/>
            <w:noProof/>
          </w:rPr>
          <w:t>12.6 Responsabile della Trasparenza</w:t>
        </w:r>
        <w:r w:rsidR="003060D4">
          <w:rPr>
            <w:noProof/>
            <w:webHidden/>
          </w:rPr>
          <w:tab/>
        </w:r>
        <w:r w:rsidR="003060D4">
          <w:rPr>
            <w:noProof/>
            <w:webHidden/>
          </w:rPr>
          <w:fldChar w:fldCharType="begin"/>
        </w:r>
        <w:r w:rsidR="003060D4">
          <w:rPr>
            <w:noProof/>
            <w:webHidden/>
          </w:rPr>
          <w:instrText xml:space="preserve"> PAGEREF _Toc67938433 \h </w:instrText>
        </w:r>
        <w:r w:rsidR="003060D4">
          <w:rPr>
            <w:noProof/>
            <w:webHidden/>
          </w:rPr>
        </w:r>
        <w:r w:rsidR="003060D4">
          <w:rPr>
            <w:noProof/>
            <w:webHidden/>
          </w:rPr>
          <w:fldChar w:fldCharType="separate"/>
        </w:r>
        <w:r w:rsidR="003060D4">
          <w:rPr>
            <w:noProof/>
            <w:webHidden/>
          </w:rPr>
          <w:t>74</w:t>
        </w:r>
        <w:r w:rsidR="003060D4">
          <w:rPr>
            <w:noProof/>
            <w:webHidden/>
          </w:rPr>
          <w:fldChar w:fldCharType="end"/>
        </w:r>
      </w:hyperlink>
    </w:p>
    <w:p w14:paraId="1EC9B1AB" w14:textId="436CC1F1" w:rsidR="003060D4" w:rsidRDefault="0099202C">
      <w:pPr>
        <w:pStyle w:val="Sommario2"/>
        <w:tabs>
          <w:tab w:val="right" w:leader="dot" w:pos="8052"/>
        </w:tabs>
        <w:rPr>
          <w:rFonts w:eastAsiaTheme="minorEastAsia" w:cstheme="minorBidi"/>
          <w:smallCaps w:val="0"/>
          <w:noProof/>
          <w:sz w:val="22"/>
          <w:szCs w:val="22"/>
        </w:rPr>
      </w:pPr>
      <w:hyperlink w:anchor="_Toc67938434" w:history="1">
        <w:r w:rsidR="003060D4" w:rsidRPr="00357F17">
          <w:rPr>
            <w:rStyle w:val="Collegamentoipertestuale"/>
            <w:rFonts w:ascii="Candara" w:hAnsi="Candara"/>
            <w:noProof/>
          </w:rPr>
          <w:t>12.7 Misure di monitoraggio e di vigilanza</w:t>
        </w:r>
        <w:r w:rsidR="003060D4">
          <w:rPr>
            <w:noProof/>
            <w:webHidden/>
          </w:rPr>
          <w:tab/>
        </w:r>
        <w:r w:rsidR="003060D4">
          <w:rPr>
            <w:noProof/>
            <w:webHidden/>
          </w:rPr>
          <w:fldChar w:fldCharType="begin"/>
        </w:r>
        <w:r w:rsidR="003060D4">
          <w:rPr>
            <w:noProof/>
            <w:webHidden/>
          </w:rPr>
          <w:instrText xml:space="preserve"> PAGEREF _Toc67938434 \h </w:instrText>
        </w:r>
        <w:r w:rsidR="003060D4">
          <w:rPr>
            <w:noProof/>
            <w:webHidden/>
          </w:rPr>
        </w:r>
        <w:r w:rsidR="003060D4">
          <w:rPr>
            <w:noProof/>
            <w:webHidden/>
          </w:rPr>
          <w:fldChar w:fldCharType="separate"/>
        </w:r>
        <w:r w:rsidR="003060D4">
          <w:rPr>
            <w:noProof/>
            <w:webHidden/>
          </w:rPr>
          <w:t>76</w:t>
        </w:r>
        <w:r w:rsidR="003060D4">
          <w:rPr>
            <w:noProof/>
            <w:webHidden/>
          </w:rPr>
          <w:fldChar w:fldCharType="end"/>
        </w:r>
      </w:hyperlink>
    </w:p>
    <w:p w14:paraId="3AB1BC3F" w14:textId="190B9B4B" w:rsidR="003060D4" w:rsidRDefault="0099202C">
      <w:pPr>
        <w:pStyle w:val="Sommario2"/>
        <w:tabs>
          <w:tab w:val="right" w:leader="dot" w:pos="8052"/>
        </w:tabs>
        <w:rPr>
          <w:rFonts w:eastAsiaTheme="minorEastAsia" w:cstheme="minorBidi"/>
          <w:smallCaps w:val="0"/>
          <w:noProof/>
          <w:sz w:val="22"/>
          <w:szCs w:val="22"/>
        </w:rPr>
      </w:pPr>
      <w:hyperlink w:anchor="_Toc67938435" w:history="1">
        <w:r w:rsidR="003060D4" w:rsidRPr="00357F17">
          <w:rPr>
            <w:rStyle w:val="Collegamentoipertestuale"/>
            <w:rFonts w:ascii="Candara" w:hAnsi="Candara"/>
            <w:noProof/>
          </w:rPr>
          <w:t>12.8 Misure per l’Accesso civico</w:t>
        </w:r>
        <w:r w:rsidR="003060D4">
          <w:rPr>
            <w:noProof/>
            <w:webHidden/>
          </w:rPr>
          <w:tab/>
        </w:r>
        <w:r w:rsidR="003060D4">
          <w:rPr>
            <w:noProof/>
            <w:webHidden/>
          </w:rPr>
          <w:fldChar w:fldCharType="begin"/>
        </w:r>
        <w:r w:rsidR="003060D4">
          <w:rPr>
            <w:noProof/>
            <w:webHidden/>
          </w:rPr>
          <w:instrText xml:space="preserve"> PAGEREF _Toc67938435 \h </w:instrText>
        </w:r>
        <w:r w:rsidR="003060D4">
          <w:rPr>
            <w:noProof/>
            <w:webHidden/>
          </w:rPr>
        </w:r>
        <w:r w:rsidR="003060D4">
          <w:rPr>
            <w:noProof/>
            <w:webHidden/>
          </w:rPr>
          <w:fldChar w:fldCharType="separate"/>
        </w:r>
        <w:r w:rsidR="003060D4">
          <w:rPr>
            <w:noProof/>
            <w:webHidden/>
          </w:rPr>
          <w:t>77</w:t>
        </w:r>
        <w:r w:rsidR="003060D4">
          <w:rPr>
            <w:noProof/>
            <w:webHidden/>
          </w:rPr>
          <w:fldChar w:fldCharType="end"/>
        </w:r>
      </w:hyperlink>
    </w:p>
    <w:p w14:paraId="4F8F8F88" w14:textId="5946BDA3" w:rsidR="003060D4" w:rsidRDefault="0099202C">
      <w:pPr>
        <w:pStyle w:val="Sommario2"/>
        <w:tabs>
          <w:tab w:val="right" w:leader="dot" w:pos="8052"/>
        </w:tabs>
        <w:rPr>
          <w:rFonts w:eastAsiaTheme="minorEastAsia" w:cstheme="minorBidi"/>
          <w:smallCaps w:val="0"/>
          <w:noProof/>
          <w:sz w:val="22"/>
          <w:szCs w:val="22"/>
        </w:rPr>
      </w:pPr>
      <w:hyperlink w:anchor="_Toc67938436" w:history="1">
        <w:r w:rsidR="003060D4" w:rsidRPr="00357F17">
          <w:rPr>
            <w:rStyle w:val="Collegamentoipertestuale"/>
            <w:rFonts w:ascii="Candara" w:hAnsi="Candara"/>
            <w:noProof/>
          </w:rPr>
          <w:t>12.9 Ulteriori informazioni</w:t>
        </w:r>
        <w:r w:rsidR="003060D4">
          <w:rPr>
            <w:noProof/>
            <w:webHidden/>
          </w:rPr>
          <w:tab/>
        </w:r>
        <w:r w:rsidR="003060D4">
          <w:rPr>
            <w:noProof/>
            <w:webHidden/>
          </w:rPr>
          <w:fldChar w:fldCharType="begin"/>
        </w:r>
        <w:r w:rsidR="003060D4">
          <w:rPr>
            <w:noProof/>
            <w:webHidden/>
          </w:rPr>
          <w:instrText xml:space="preserve"> PAGEREF _Toc67938436 \h </w:instrText>
        </w:r>
        <w:r w:rsidR="003060D4">
          <w:rPr>
            <w:noProof/>
            <w:webHidden/>
          </w:rPr>
        </w:r>
        <w:r w:rsidR="003060D4">
          <w:rPr>
            <w:noProof/>
            <w:webHidden/>
          </w:rPr>
          <w:fldChar w:fldCharType="separate"/>
        </w:r>
        <w:r w:rsidR="003060D4">
          <w:rPr>
            <w:noProof/>
            <w:webHidden/>
          </w:rPr>
          <w:t>78</w:t>
        </w:r>
        <w:r w:rsidR="003060D4">
          <w:rPr>
            <w:noProof/>
            <w:webHidden/>
          </w:rPr>
          <w:fldChar w:fldCharType="end"/>
        </w:r>
      </w:hyperlink>
    </w:p>
    <w:p w14:paraId="51823BA8" w14:textId="1372F01F" w:rsidR="003060D4" w:rsidRDefault="0099202C">
      <w:pPr>
        <w:pStyle w:val="Sommario2"/>
        <w:tabs>
          <w:tab w:val="right" w:leader="dot" w:pos="8052"/>
        </w:tabs>
        <w:rPr>
          <w:rFonts w:eastAsiaTheme="minorEastAsia" w:cstheme="minorBidi"/>
          <w:smallCaps w:val="0"/>
          <w:noProof/>
          <w:sz w:val="22"/>
          <w:szCs w:val="22"/>
        </w:rPr>
      </w:pPr>
      <w:hyperlink w:anchor="_Toc67938437" w:history="1">
        <w:r w:rsidR="003060D4" w:rsidRPr="00357F17">
          <w:rPr>
            <w:rStyle w:val="Collegamentoipertestuale"/>
            <w:rFonts w:ascii="Candara" w:hAnsi="Candara"/>
            <w:noProof/>
          </w:rPr>
          <w:t>12.10 aggiornamento e Conservazione documenti</w:t>
        </w:r>
        <w:r w:rsidR="003060D4">
          <w:rPr>
            <w:noProof/>
            <w:webHidden/>
          </w:rPr>
          <w:tab/>
        </w:r>
        <w:r w:rsidR="003060D4">
          <w:rPr>
            <w:noProof/>
            <w:webHidden/>
          </w:rPr>
          <w:fldChar w:fldCharType="begin"/>
        </w:r>
        <w:r w:rsidR="003060D4">
          <w:rPr>
            <w:noProof/>
            <w:webHidden/>
          </w:rPr>
          <w:instrText xml:space="preserve"> PAGEREF _Toc67938437 \h </w:instrText>
        </w:r>
        <w:r w:rsidR="003060D4">
          <w:rPr>
            <w:noProof/>
            <w:webHidden/>
          </w:rPr>
        </w:r>
        <w:r w:rsidR="003060D4">
          <w:rPr>
            <w:noProof/>
            <w:webHidden/>
          </w:rPr>
          <w:fldChar w:fldCharType="separate"/>
        </w:r>
        <w:r w:rsidR="003060D4">
          <w:rPr>
            <w:noProof/>
            <w:webHidden/>
          </w:rPr>
          <w:t>80</w:t>
        </w:r>
        <w:r w:rsidR="003060D4">
          <w:rPr>
            <w:noProof/>
            <w:webHidden/>
          </w:rPr>
          <w:fldChar w:fldCharType="end"/>
        </w:r>
      </w:hyperlink>
    </w:p>
    <w:p w14:paraId="0C37816A" w14:textId="59B6AE7A" w:rsidR="003060D4" w:rsidRDefault="0099202C">
      <w:pPr>
        <w:pStyle w:val="Sommario2"/>
        <w:tabs>
          <w:tab w:val="right" w:leader="dot" w:pos="8052"/>
        </w:tabs>
        <w:rPr>
          <w:rFonts w:eastAsiaTheme="minorEastAsia" w:cstheme="minorBidi"/>
          <w:smallCaps w:val="0"/>
          <w:noProof/>
          <w:sz w:val="22"/>
          <w:szCs w:val="22"/>
        </w:rPr>
      </w:pPr>
      <w:hyperlink w:anchor="_Toc67938438" w:history="1">
        <w:r w:rsidR="003060D4" w:rsidRPr="00357F17">
          <w:rPr>
            <w:rStyle w:val="Collegamentoipertestuale"/>
            <w:rFonts w:ascii="Candara" w:hAnsi="Candara"/>
            <w:noProof/>
          </w:rPr>
          <w:t>12.11 Sistema sanzionatorio</w:t>
        </w:r>
        <w:r w:rsidR="003060D4">
          <w:rPr>
            <w:noProof/>
            <w:webHidden/>
          </w:rPr>
          <w:tab/>
        </w:r>
        <w:r w:rsidR="003060D4">
          <w:rPr>
            <w:noProof/>
            <w:webHidden/>
          </w:rPr>
          <w:fldChar w:fldCharType="begin"/>
        </w:r>
        <w:r w:rsidR="003060D4">
          <w:rPr>
            <w:noProof/>
            <w:webHidden/>
          </w:rPr>
          <w:instrText xml:space="preserve"> PAGEREF _Toc67938438 \h </w:instrText>
        </w:r>
        <w:r w:rsidR="003060D4">
          <w:rPr>
            <w:noProof/>
            <w:webHidden/>
          </w:rPr>
        </w:r>
        <w:r w:rsidR="003060D4">
          <w:rPr>
            <w:noProof/>
            <w:webHidden/>
          </w:rPr>
          <w:fldChar w:fldCharType="separate"/>
        </w:r>
        <w:r w:rsidR="003060D4">
          <w:rPr>
            <w:noProof/>
            <w:webHidden/>
          </w:rPr>
          <w:t>87</w:t>
        </w:r>
        <w:r w:rsidR="003060D4">
          <w:rPr>
            <w:noProof/>
            <w:webHidden/>
          </w:rPr>
          <w:fldChar w:fldCharType="end"/>
        </w:r>
      </w:hyperlink>
    </w:p>
    <w:p w14:paraId="486C69C4" w14:textId="78EE992D" w:rsidR="003060D4" w:rsidRDefault="0099202C">
      <w:pPr>
        <w:pStyle w:val="Sommario1"/>
        <w:tabs>
          <w:tab w:val="left" w:pos="480"/>
          <w:tab w:val="right" w:leader="dot" w:pos="8052"/>
        </w:tabs>
        <w:rPr>
          <w:rFonts w:eastAsiaTheme="minorEastAsia" w:cstheme="minorBidi"/>
          <w:bCs w:val="0"/>
          <w:caps w:val="0"/>
          <w:noProof/>
          <w:sz w:val="22"/>
          <w:szCs w:val="22"/>
        </w:rPr>
      </w:pPr>
      <w:hyperlink w:anchor="_Toc67938439" w:history="1">
        <w:r w:rsidR="003060D4" w:rsidRPr="00357F17">
          <w:rPr>
            <w:rStyle w:val="Collegamentoipertestuale"/>
            <w:noProof/>
          </w:rPr>
          <w:t>13</w:t>
        </w:r>
        <w:r w:rsidR="003060D4">
          <w:rPr>
            <w:rFonts w:eastAsiaTheme="minorEastAsia" w:cstheme="minorBidi"/>
            <w:bCs w:val="0"/>
            <w:caps w:val="0"/>
            <w:noProof/>
            <w:sz w:val="22"/>
            <w:szCs w:val="22"/>
          </w:rPr>
          <w:tab/>
        </w:r>
        <w:r w:rsidR="003060D4" w:rsidRPr="00357F17">
          <w:rPr>
            <w:rStyle w:val="Collegamentoipertestuale"/>
            <w:noProof/>
          </w:rPr>
          <w:t>Allegato A - Schede aree di rischio</w:t>
        </w:r>
        <w:r w:rsidR="003060D4">
          <w:rPr>
            <w:noProof/>
            <w:webHidden/>
          </w:rPr>
          <w:tab/>
        </w:r>
        <w:r w:rsidR="003060D4">
          <w:rPr>
            <w:noProof/>
            <w:webHidden/>
          </w:rPr>
          <w:fldChar w:fldCharType="begin"/>
        </w:r>
        <w:r w:rsidR="003060D4">
          <w:rPr>
            <w:noProof/>
            <w:webHidden/>
          </w:rPr>
          <w:instrText xml:space="preserve"> PAGEREF _Toc67938439 \h </w:instrText>
        </w:r>
        <w:r w:rsidR="003060D4">
          <w:rPr>
            <w:noProof/>
            <w:webHidden/>
          </w:rPr>
        </w:r>
        <w:r w:rsidR="003060D4">
          <w:rPr>
            <w:noProof/>
            <w:webHidden/>
          </w:rPr>
          <w:fldChar w:fldCharType="separate"/>
        </w:r>
        <w:r w:rsidR="003060D4">
          <w:rPr>
            <w:noProof/>
            <w:webHidden/>
          </w:rPr>
          <w:t>94</w:t>
        </w:r>
        <w:r w:rsidR="003060D4">
          <w:rPr>
            <w:noProof/>
            <w:webHidden/>
          </w:rPr>
          <w:fldChar w:fldCharType="end"/>
        </w:r>
      </w:hyperlink>
    </w:p>
    <w:p w14:paraId="2F9307B2" w14:textId="27AA4E9D" w:rsidR="001C7986" w:rsidRDefault="001C7986">
      <w:pPr>
        <w:rPr>
          <w:sz w:val="22"/>
          <w:szCs w:val="22"/>
        </w:rPr>
      </w:pPr>
      <w:r>
        <w:fldChar w:fldCharType="end"/>
      </w:r>
    </w:p>
    <w:p w14:paraId="369AF8A1" w14:textId="77777777" w:rsidR="001C7986" w:rsidRDefault="009E308F">
      <w:pPr>
        <w:widowControl/>
        <w:rPr>
          <w:sz w:val="22"/>
          <w:szCs w:val="22"/>
        </w:rPr>
      </w:pPr>
      <w:r>
        <w:rPr>
          <w:sz w:val="22"/>
          <w:szCs w:val="22"/>
        </w:rPr>
        <w:br w:type="page"/>
      </w:r>
    </w:p>
    <w:p w14:paraId="7240FE78" w14:textId="77777777" w:rsidR="001C7986" w:rsidRDefault="009E308F">
      <w:pPr>
        <w:pStyle w:val="Titolo1"/>
      </w:pPr>
      <w:bookmarkStart w:id="1" w:name="_Toc54963853"/>
      <w:bookmarkStart w:id="2" w:name="_Toc67938388"/>
      <w:r>
        <w:lastRenderedPageBreak/>
        <w:t>ABBREVIAZIONI</w:t>
      </w:r>
      <w:bookmarkEnd w:id="1"/>
      <w:bookmarkEnd w:id="2"/>
    </w:p>
    <w:p w14:paraId="426F3476" w14:textId="77777777" w:rsidR="001C7986" w:rsidRDefault="009E308F">
      <w:pPr>
        <w:tabs>
          <w:tab w:val="left" w:pos="1276"/>
        </w:tabs>
        <w:spacing w:after="60" w:line="0" w:lineRule="atLeast"/>
        <w:ind w:left="1276" w:hanging="1276"/>
        <w:rPr>
          <w:sz w:val="22"/>
          <w:szCs w:val="22"/>
        </w:rPr>
      </w:pPr>
      <w:r>
        <w:rPr>
          <w:sz w:val="22"/>
          <w:szCs w:val="22"/>
        </w:rPr>
        <w:t>ANAC</w:t>
      </w:r>
      <w:r>
        <w:rPr>
          <w:sz w:val="22"/>
          <w:szCs w:val="22"/>
        </w:rPr>
        <w:tab/>
        <w:t>Autorità Nazionale Anticorruzione</w:t>
      </w:r>
    </w:p>
    <w:p w14:paraId="3F3C57E0" w14:textId="77777777" w:rsidR="001C7986" w:rsidRDefault="009E308F">
      <w:pPr>
        <w:tabs>
          <w:tab w:val="left" w:pos="1276"/>
          <w:tab w:val="left" w:pos="1701"/>
        </w:tabs>
        <w:spacing w:after="60" w:line="265" w:lineRule="exact"/>
        <w:rPr>
          <w:sz w:val="22"/>
          <w:szCs w:val="22"/>
        </w:rPr>
      </w:pPr>
      <w:r>
        <w:rPr>
          <w:sz w:val="22"/>
          <w:szCs w:val="22"/>
        </w:rPr>
        <w:t>CCNL</w:t>
      </w:r>
      <w:r>
        <w:rPr>
          <w:sz w:val="22"/>
          <w:szCs w:val="22"/>
        </w:rPr>
        <w:tab/>
        <w:t>Contratto Collettivo Nazionale di Lavoro</w:t>
      </w:r>
    </w:p>
    <w:p w14:paraId="09041162" w14:textId="77777777" w:rsidR="001C7986" w:rsidRDefault="009E308F">
      <w:pPr>
        <w:tabs>
          <w:tab w:val="left" w:pos="1276"/>
          <w:tab w:val="left" w:pos="1701"/>
        </w:tabs>
        <w:spacing w:after="60" w:line="265" w:lineRule="exact"/>
        <w:rPr>
          <w:sz w:val="22"/>
          <w:szCs w:val="22"/>
        </w:rPr>
      </w:pPr>
      <w:proofErr w:type="spellStart"/>
      <w:r>
        <w:rPr>
          <w:sz w:val="22"/>
          <w:szCs w:val="22"/>
        </w:rPr>
        <w:t>CdA</w:t>
      </w:r>
      <w:proofErr w:type="spellEnd"/>
      <w:r>
        <w:rPr>
          <w:sz w:val="22"/>
          <w:szCs w:val="22"/>
        </w:rPr>
        <w:tab/>
        <w:t xml:space="preserve">Consiglio di Amministrazione </w:t>
      </w:r>
    </w:p>
    <w:p w14:paraId="7C1B8A61" w14:textId="77777777" w:rsidR="001C7986" w:rsidRDefault="009E308F">
      <w:pPr>
        <w:tabs>
          <w:tab w:val="left" w:pos="1276"/>
          <w:tab w:val="left" w:pos="1701"/>
        </w:tabs>
        <w:spacing w:after="60" w:line="265" w:lineRule="exact"/>
        <w:rPr>
          <w:sz w:val="22"/>
          <w:szCs w:val="22"/>
        </w:rPr>
      </w:pPr>
      <w:proofErr w:type="spellStart"/>
      <w:r>
        <w:rPr>
          <w:sz w:val="22"/>
          <w:szCs w:val="22"/>
        </w:rPr>
        <w:t>CdC</w:t>
      </w:r>
      <w:proofErr w:type="spellEnd"/>
      <w:r>
        <w:rPr>
          <w:sz w:val="22"/>
          <w:szCs w:val="22"/>
        </w:rPr>
        <w:tab/>
        <w:t>Centro di Competenza</w:t>
      </w:r>
    </w:p>
    <w:p w14:paraId="4798AAC4" w14:textId="77777777" w:rsidR="001C7986" w:rsidRDefault="009E308F">
      <w:pPr>
        <w:tabs>
          <w:tab w:val="left" w:pos="1276"/>
        </w:tabs>
        <w:spacing w:after="60" w:line="0" w:lineRule="atLeast"/>
        <w:ind w:left="1276" w:hanging="1276"/>
        <w:rPr>
          <w:sz w:val="22"/>
          <w:szCs w:val="22"/>
        </w:rPr>
      </w:pPr>
      <w:r>
        <w:rPr>
          <w:sz w:val="22"/>
          <w:szCs w:val="22"/>
        </w:rPr>
        <w:t>CIVIT</w:t>
      </w:r>
      <w:r>
        <w:rPr>
          <w:sz w:val="22"/>
          <w:szCs w:val="22"/>
        </w:rPr>
        <w:tab/>
        <w:t>Commissione Indipendente per la Valutazione, la Trasparenza e l’Integrità delle Amministrazioni Pubbliche</w:t>
      </w:r>
    </w:p>
    <w:p w14:paraId="46DC0109" w14:textId="77777777" w:rsidR="001C7986" w:rsidRDefault="009E308F">
      <w:pPr>
        <w:tabs>
          <w:tab w:val="left" w:pos="1276"/>
        </w:tabs>
        <w:spacing w:after="60" w:line="0" w:lineRule="atLeast"/>
        <w:ind w:left="1276" w:hanging="1276"/>
        <w:rPr>
          <w:sz w:val="22"/>
          <w:szCs w:val="22"/>
        </w:rPr>
      </w:pPr>
      <w:r>
        <w:rPr>
          <w:sz w:val="22"/>
          <w:szCs w:val="22"/>
        </w:rPr>
        <w:t>DG</w:t>
      </w:r>
      <w:r>
        <w:rPr>
          <w:sz w:val="22"/>
          <w:szCs w:val="22"/>
        </w:rPr>
        <w:tab/>
        <w:t>Direttore Generale</w:t>
      </w:r>
    </w:p>
    <w:p w14:paraId="01209C53" w14:textId="77777777" w:rsidR="001C7986" w:rsidRDefault="009E308F">
      <w:pPr>
        <w:tabs>
          <w:tab w:val="left" w:pos="1276"/>
          <w:tab w:val="left" w:pos="1680"/>
        </w:tabs>
        <w:spacing w:after="60" w:line="0" w:lineRule="atLeast"/>
        <w:rPr>
          <w:sz w:val="22"/>
          <w:szCs w:val="22"/>
        </w:rPr>
      </w:pPr>
      <w:r>
        <w:rPr>
          <w:sz w:val="22"/>
          <w:szCs w:val="22"/>
        </w:rPr>
        <w:t>DFP</w:t>
      </w:r>
      <w:r>
        <w:rPr>
          <w:sz w:val="22"/>
          <w:szCs w:val="22"/>
        </w:rPr>
        <w:tab/>
        <w:t>Dipartimento della Funzione Pubblica</w:t>
      </w:r>
    </w:p>
    <w:p w14:paraId="5B19DEC3" w14:textId="77777777" w:rsidR="001C7986" w:rsidRDefault="009E308F">
      <w:pPr>
        <w:tabs>
          <w:tab w:val="left" w:pos="1276"/>
          <w:tab w:val="left" w:pos="1680"/>
        </w:tabs>
        <w:spacing w:after="60" w:line="0" w:lineRule="atLeast"/>
        <w:rPr>
          <w:sz w:val="22"/>
          <w:szCs w:val="22"/>
        </w:rPr>
      </w:pPr>
      <w:r>
        <w:rPr>
          <w:sz w:val="22"/>
          <w:szCs w:val="22"/>
        </w:rPr>
        <w:t>D.lgs.</w:t>
      </w:r>
      <w:r>
        <w:rPr>
          <w:sz w:val="22"/>
          <w:szCs w:val="22"/>
        </w:rPr>
        <w:tab/>
        <w:t>Decreto Legislativo</w:t>
      </w:r>
    </w:p>
    <w:p w14:paraId="0A83CB0B" w14:textId="77777777" w:rsidR="001C7986" w:rsidRDefault="009E308F">
      <w:pPr>
        <w:tabs>
          <w:tab w:val="left" w:pos="1276"/>
          <w:tab w:val="left" w:pos="1680"/>
        </w:tabs>
        <w:spacing w:after="60" w:line="239" w:lineRule="auto"/>
        <w:rPr>
          <w:sz w:val="22"/>
          <w:szCs w:val="22"/>
        </w:rPr>
      </w:pPr>
      <w:r>
        <w:rPr>
          <w:sz w:val="22"/>
          <w:szCs w:val="22"/>
        </w:rPr>
        <w:t>MOGC</w:t>
      </w:r>
      <w:r>
        <w:rPr>
          <w:sz w:val="22"/>
          <w:szCs w:val="22"/>
        </w:rPr>
        <w:tab/>
        <w:t>Modello</w:t>
      </w:r>
      <w:r>
        <w:rPr>
          <w:color w:val="000000"/>
          <w:sz w:val="22"/>
          <w:szCs w:val="22"/>
          <w:shd w:val="clear" w:color="auto" w:fill="FFFFFF"/>
        </w:rPr>
        <w:t xml:space="preserve"> di Organizzazione Gestione e Controllo</w:t>
      </w:r>
    </w:p>
    <w:p w14:paraId="7D1108A9" w14:textId="77777777" w:rsidR="001C7986" w:rsidRDefault="009E308F">
      <w:pPr>
        <w:tabs>
          <w:tab w:val="left" w:pos="1276"/>
        </w:tabs>
        <w:spacing w:after="60" w:line="239" w:lineRule="auto"/>
        <w:ind w:left="1276" w:hanging="1276"/>
        <w:rPr>
          <w:sz w:val="22"/>
          <w:szCs w:val="22"/>
        </w:rPr>
      </w:pPr>
      <w:r>
        <w:rPr>
          <w:sz w:val="22"/>
          <w:szCs w:val="22"/>
        </w:rPr>
        <w:t>Modello 231</w:t>
      </w:r>
      <w:r>
        <w:rPr>
          <w:sz w:val="22"/>
          <w:szCs w:val="22"/>
        </w:rPr>
        <w:tab/>
        <w:t>Modello di Organizzazione, Gestione e Controllo volto a prevenire la commissione dei reati previsti dal Decreto legislativo n. 231/2001</w:t>
      </w:r>
    </w:p>
    <w:p w14:paraId="118626EB" w14:textId="77777777" w:rsidR="001C7986" w:rsidRDefault="009E308F">
      <w:pPr>
        <w:tabs>
          <w:tab w:val="left" w:pos="1276"/>
          <w:tab w:val="left" w:pos="1680"/>
        </w:tabs>
        <w:spacing w:after="60" w:line="239" w:lineRule="auto"/>
        <w:rPr>
          <w:sz w:val="22"/>
          <w:szCs w:val="22"/>
        </w:rPr>
      </w:pPr>
      <w:proofErr w:type="spellStart"/>
      <w:r>
        <w:rPr>
          <w:sz w:val="22"/>
          <w:szCs w:val="22"/>
        </w:rPr>
        <w:t>OdV</w:t>
      </w:r>
      <w:proofErr w:type="spellEnd"/>
      <w:r>
        <w:rPr>
          <w:sz w:val="22"/>
          <w:szCs w:val="22"/>
        </w:rPr>
        <w:tab/>
        <w:t xml:space="preserve">Organismo di vigilanza </w:t>
      </w:r>
    </w:p>
    <w:p w14:paraId="628FD205" w14:textId="77777777" w:rsidR="001C7986" w:rsidRDefault="009E308F">
      <w:pPr>
        <w:tabs>
          <w:tab w:val="left" w:pos="1276"/>
          <w:tab w:val="left" w:pos="1680"/>
        </w:tabs>
        <w:spacing w:after="60" w:line="239" w:lineRule="auto"/>
        <w:rPr>
          <w:sz w:val="22"/>
          <w:szCs w:val="22"/>
        </w:rPr>
      </w:pPr>
      <w:r>
        <w:rPr>
          <w:sz w:val="22"/>
          <w:szCs w:val="22"/>
        </w:rPr>
        <w:t>PA</w:t>
      </w:r>
      <w:r>
        <w:rPr>
          <w:sz w:val="22"/>
          <w:szCs w:val="22"/>
        </w:rPr>
        <w:tab/>
        <w:t>Pubblica Amministrazione</w:t>
      </w:r>
    </w:p>
    <w:p w14:paraId="4279030D" w14:textId="77777777" w:rsidR="001C7986" w:rsidRDefault="009E308F">
      <w:pPr>
        <w:tabs>
          <w:tab w:val="left" w:pos="1276"/>
          <w:tab w:val="left" w:pos="1680"/>
        </w:tabs>
        <w:spacing w:after="60" w:line="239" w:lineRule="auto"/>
        <w:rPr>
          <w:sz w:val="22"/>
          <w:szCs w:val="22"/>
        </w:rPr>
      </w:pPr>
      <w:r>
        <w:rPr>
          <w:sz w:val="22"/>
          <w:szCs w:val="22"/>
        </w:rPr>
        <w:t>PNA</w:t>
      </w:r>
      <w:r>
        <w:rPr>
          <w:sz w:val="22"/>
          <w:szCs w:val="22"/>
        </w:rPr>
        <w:tab/>
        <w:t>Piano Nazionale Anticorruzione</w:t>
      </w:r>
    </w:p>
    <w:p w14:paraId="3776DF84" w14:textId="77777777" w:rsidR="001C7986" w:rsidRDefault="009E308F">
      <w:pPr>
        <w:tabs>
          <w:tab w:val="left" w:pos="1276"/>
          <w:tab w:val="left" w:pos="1680"/>
        </w:tabs>
        <w:spacing w:after="60" w:line="239" w:lineRule="auto"/>
        <w:rPr>
          <w:sz w:val="22"/>
          <w:szCs w:val="22"/>
        </w:rPr>
      </w:pPr>
      <w:r>
        <w:rPr>
          <w:sz w:val="22"/>
          <w:szCs w:val="22"/>
        </w:rPr>
        <w:t>PTPCT</w:t>
      </w:r>
      <w:r>
        <w:rPr>
          <w:sz w:val="22"/>
          <w:szCs w:val="22"/>
        </w:rPr>
        <w:tab/>
        <w:t>Piano triennale per la Prevenzione della Corruzione e Trasparenza</w:t>
      </w:r>
    </w:p>
    <w:p w14:paraId="6669A3F7" w14:textId="77777777" w:rsidR="001C7986" w:rsidRDefault="009E308F">
      <w:pPr>
        <w:tabs>
          <w:tab w:val="left" w:pos="1276"/>
          <w:tab w:val="left" w:pos="1680"/>
        </w:tabs>
        <w:spacing w:after="60" w:line="239" w:lineRule="auto"/>
        <w:rPr>
          <w:sz w:val="22"/>
          <w:szCs w:val="22"/>
        </w:rPr>
      </w:pPr>
      <w:r>
        <w:rPr>
          <w:sz w:val="22"/>
          <w:szCs w:val="22"/>
        </w:rPr>
        <w:t>RPC</w:t>
      </w:r>
      <w:r>
        <w:rPr>
          <w:sz w:val="22"/>
          <w:szCs w:val="22"/>
        </w:rPr>
        <w:tab/>
        <w:t>Responsabile per la Prevenzione della Corruzione</w:t>
      </w:r>
    </w:p>
    <w:p w14:paraId="7DC432D6" w14:textId="77777777" w:rsidR="001C7986" w:rsidRDefault="009E308F">
      <w:pPr>
        <w:tabs>
          <w:tab w:val="left" w:pos="1276"/>
          <w:tab w:val="left" w:pos="1680"/>
        </w:tabs>
        <w:spacing w:after="60" w:line="239" w:lineRule="auto"/>
        <w:rPr>
          <w:sz w:val="22"/>
          <w:szCs w:val="22"/>
        </w:rPr>
      </w:pPr>
      <w:r>
        <w:rPr>
          <w:sz w:val="22"/>
          <w:szCs w:val="22"/>
        </w:rPr>
        <w:t>RASA</w:t>
      </w:r>
      <w:r>
        <w:rPr>
          <w:sz w:val="22"/>
          <w:szCs w:val="22"/>
        </w:rPr>
        <w:tab/>
        <w:t>Responsabile Anagrafe Stazione Appaltante</w:t>
      </w:r>
    </w:p>
    <w:p w14:paraId="6ADF4276" w14:textId="77777777" w:rsidR="001C7986" w:rsidRDefault="009E308F">
      <w:pPr>
        <w:tabs>
          <w:tab w:val="left" w:pos="1276"/>
          <w:tab w:val="left" w:pos="1680"/>
        </w:tabs>
        <w:spacing w:after="60" w:line="239" w:lineRule="auto"/>
        <w:rPr>
          <w:sz w:val="22"/>
          <w:szCs w:val="22"/>
        </w:rPr>
      </w:pPr>
      <w:r>
        <w:rPr>
          <w:sz w:val="22"/>
          <w:szCs w:val="22"/>
        </w:rPr>
        <w:t>RT</w:t>
      </w:r>
      <w:r>
        <w:rPr>
          <w:sz w:val="22"/>
          <w:szCs w:val="22"/>
        </w:rPr>
        <w:tab/>
        <w:t>Responsabile per la Trasparenza</w:t>
      </w:r>
    </w:p>
    <w:p w14:paraId="1205997D" w14:textId="77777777" w:rsidR="001C7986" w:rsidRDefault="009E308F">
      <w:pPr>
        <w:tabs>
          <w:tab w:val="left" w:pos="1276"/>
          <w:tab w:val="left" w:pos="1680"/>
        </w:tabs>
        <w:spacing w:after="60" w:line="239" w:lineRule="auto"/>
        <w:rPr>
          <w:sz w:val="22"/>
          <w:szCs w:val="22"/>
        </w:rPr>
      </w:pPr>
      <w:r>
        <w:rPr>
          <w:sz w:val="22"/>
          <w:szCs w:val="22"/>
        </w:rPr>
        <w:t>SISPI</w:t>
      </w:r>
      <w:r>
        <w:rPr>
          <w:sz w:val="22"/>
          <w:szCs w:val="22"/>
        </w:rPr>
        <w:tab/>
      </w:r>
      <w:proofErr w:type="spellStart"/>
      <w:r>
        <w:rPr>
          <w:sz w:val="22"/>
          <w:szCs w:val="22"/>
        </w:rPr>
        <w:t>SISPI</w:t>
      </w:r>
      <w:proofErr w:type="spellEnd"/>
      <w:r>
        <w:rPr>
          <w:sz w:val="22"/>
          <w:szCs w:val="22"/>
        </w:rPr>
        <w:t xml:space="preserve"> Sistema Palermo Innovazione </w:t>
      </w:r>
      <w:proofErr w:type="spellStart"/>
      <w:r>
        <w:rPr>
          <w:sz w:val="22"/>
          <w:szCs w:val="22"/>
        </w:rPr>
        <w:t>S.p.A</w:t>
      </w:r>
      <w:proofErr w:type="spellEnd"/>
    </w:p>
    <w:p w14:paraId="7BDE042F" w14:textId="77777777" w:rsidR="001C7986" w:rsidRDefault="009E308F">
      <w:pPr>
        <w:widowControl/>
        <w:spacing w:after="160" w:line="259" w:lineRule="auto"/>
      </w:pPr>
      <w:r>
        <w:br w:type="page"/>
      </w:r>
    </w:p>
    <w:p w14:paraId="0F536C9F" w14:textId="77777777" w:rsidR="001C7986" w:rsidRDefault="009E308F">
      <w:pPr>
        <w:pStyle w:val="Titolo1"/>
      </w:pPr>
      <w:r>
        <w:lastRenderedPageBreak/>
        <w:t xml:space="preserve"> </w:t>
      </w:r>
      <w:bookmarkStart w:id="3" w:name="_Toc54963854"/>
      <w:bookmarkStart w:id="4" w:name="_Toc67938389"/>
      <w:r>
        <w:t>Premessa</w:t>
      </w:r>
      <w:bookmarkEnd w:id="3"/>
      <w:bookmarkEnd w:id="4"/>
    </w:p>
    <w:p w14:paraId="0E7AD8D2" w14:textId="77777777" w:rsidR="001C7986" w:rsidRDefault="009E308F">
      <w:pPr>
        <w:pStyle w:val="Corpotesto"/>
        <w:spacing w:after="0" w:line="360" w:lineRule="auto"/>
        <w:rPr>
          <w:w w:val="105"/>
          <w:sz w:val="22"/>
          <w:szCs w:val="22"/>
        </w:rPr>
      </w:pPr>
      <w:r>
        <w:rPr>
          <w:w w:val="105"/>
          <w:sz w:val="22"/>
          <w:szCs w:val="22"/>
        </w:rPr>
        <w:t>Il presente Piano Triennale di Prevenzione della Corruzione e della Trasparenza (PTPCT), adottato in ossequio alla Legge 6 novembre 2012 n. 190 “Disposizioni per la prevenzione e la repressione della corruzione e dell’illegalità della pubblica amministrazione”, si inserisce in un percorso già predefinito dall’art. 97 della Costituzione, finalizzato ad attuare la trasparenza e l’imparzialità dell’azione amministrativa che trova immediato riflesso nel dettato dell’art. 28 della Carta Costituzionale secondo cui "I funzionari e i dipendenti dello Stato e degli enti pubblici sono direttamente responsabili, secondo le leggi penali, civili e amministrative, degli atti compiuti in violazione di diritti...".</w:t>
      </w:r>
    </w:p>
    <w:p w14:paraId="19DCA797" w14:textId="77777777" w:rsidR="001C7986" w:rsidRDefault="009E308F">
      <w:pPr>
        <w:pStyle w:val="Corpotesto"/>
        <w:spacing w:after="0" w:line="360" w:lineRule="auto"/>
        <w:rPr>
          <w:w w:val="105"/>
          <w:sz w:val="22"/>
          <w:szCs w:val="22"/>
        </w:rPr>
      </w:pPr>
      <w:r>
        <w:rPr>
          <w:w w:val="105"/>
          <w:sz w:val="22"/>
          <w:szCs w:val="22"/>
        </w:rPr>
        <w:t xml:space="preserve">L’ANAC con Delibera n. 1064 del 13 novembre 2019 “Piano nazionale Anticorruzione 2019”, ha confermato, tra l’altro, la nozione del fenomeno della corruzione inteso non solo nel senso più ampio dello specifico reato di corruzione e del complesso dei reati contro la pubblica amministrazione ma le attribuisce un significato coincidente con la </w:t>
      </w:r>
      <w:r w:rsidR="001C7986" w:rsidRPr="00E66958">
        <w:rPr>
          <w:i/>
          <w:iCs/>
          <w:w w:val="105"/>
          <w:sz w:val="22"/>
          <w:szCs w:val="22"/>
        </w:rPr>
        <w:t xml:space="preserve">mala </w:t>
      </w:r>
      <w:proofErr w:type="spellStart"/>
      <w:r w:rsidR="001C7986" w:rsidRPr="00E66958">
        <w:rPr>
          <w:i/>
          <w:iCs/>
          <w:w w:val="105"/>
          <w:sz w:val="22"/>
          <w:szCs w:val="22"/>
        </w:rPr>
        <w:t>administration</w:t>
      </w:r>
      <w:proofErr w:type="spellEnd"/>
      <w:r>
        <w:rPr>
          <w:w w:val="105"/>
          <w:sz w:val="22"/>
          <w:szCs w:val="22"/>
        </w:rPr>
        <w:t>, intesa come 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p>
    <w:p w14:paraId="41160148" w14:textId="77777777" w:rsidR="001C7986" w:rsidRDefault="009E308F">
      <w:pPr>
        <w:pStyle w:val="Corpotesto"/>
        <w:spacing w:after="0" w:line="360" w:lineRule="auto"/>
        <w:rPr>
          <w:w w:val="105"/>
          <w:sz w:val="22"/>
          <w:szCs w:val="22"/>
        </w:rPr>
      </w:pPr>
      <w:r>
        <w:rPr>
          <w:w w:val="105"/>
          <w:sz w:val="22"/>
          <w:szCs w:val="22"/>
        </w:rPr>
        <w:t>Occorre, secondo l’ANAC, avere riguardo ad atti e comportamenti che, anche se non consistenti in specifici reati, contrastano con la necessaria cura dell’interesse pubblico e pregiudicano l’affidamento dei cittadini nell’imparzialità delle amministrazioni e dei soggetti che svolgono attività di pubblico interesse.</w:t>
      </w:r>
    </w:p>
    <w:p w14:paraId="043BEE31" w14:textId="77777777" w:rsidR="001C7986" w:rsidRDefault="009E308F">
      <w:pPr>
        <w:pStyle w:val="Corpotesto"/>
        <w:spacing w:after="0" w:line="360" w:lineRule="auto"/>
        <w:rPr>
          <w:w w:val="105"/>
          <w:sz w:val="22"/>
          <w:szCs w:val="22"/>
        </w:rPr>
      </w:pPr>
      <w:r>
        <w:rPr>
          <w:w w:val="105"/>
          <w:sz w:val="22"/>
          <w:szCs w:val="22"/>
        </w:rPr>
        <w:t>Nell’ottica della prevenzione e del contrasto della "corruzione", la L.190/2012 ha sancito l’obbligo per le Pubbliche Amministrazioni di definire ed adottare un proprio Piano triennale della prevenzione della corruzione che riporti un’analisi delle attività amministrative maggiormente esposte al rischio e le misure, anche organizzative, da adottare, volte alla prevenzione, al controllo e al contrasto della corruzione e dell’illegalità, nella salvaguardia dei principi di esclusività, imparzialità e buon andamento nell’esercizio delle funzioni pubbliche.</w:t>
      </w:r>
    </w:p>
    <w:p w14:paraId="0A2D88C6" w14:textId="77777777" w:rsidR="001C7986" w:rsidRDefault="009E308F">
      <w:pPr>
        <w:pStyle w:val="Corpotesto"/>
        <w:spacing w:after="0" w:line="360" w:lineRule="auto"/>
        <w:rPr>
          <w:w w:val="105"/>
          <w:sz w:val="22"/>
          <w:szCs w:val="22"/>
        </w:rPr>
      </w:pPr>
      <w:r>
        <w:rPr>
          <w:w w:val="105"/>
          <w:sz w:val="22"/>
          <w:szCs w:val="22"/>
        </w:rPr>
        <w:lastRenderedPageBreak/>
        <w:t>A completamento delle prescrizioni legislative che incidono direttamente sulle azioni imputate alle pubbliche amministrazioni, la L. 190/2012 prevede la nomina di un Responsabile per la Prevenzione della Corruzione e della Trasparenza (d’ora innanzi RPCT), considerato il garante dell’adozione e del rispetto di un sistema di misure di prevenzione volto a scongiurare il verificarsi di fenomeni "corruttivi" nell’agire pubblico.</w:t>
      </w:r>
    </w:p>
    <w:p w14:paraId="0FE4C589" w14:textId="4148E4DD" w:rsidR="001C7986" w:rsidRDefault="009E308F">
      <w:pPr>
        <w:pStyle w:val="Corpotesto"/>
        <w:spacing w:after="0" w:line="360" w:lineRule="auto"/>
        <w:rPr>
          <w:w w:val="105"/>
          <w:sz w:val="22"/>
          <w:szCs w:val="22"/>
        </w:rPr>
      </w:pPr>
      <w:r>
        <w:rPr>
          <w:w w:val="105"/>
          <w:sz w:val="22"/>
          <w:szCs w:val="22"/>
        </w:rPr>
        <w:t>Il presente Piano di prevenzione della Corruzione, adottato dall’organo di indirizzo politico su proposta del RPC entro il 31 gennaio di ogni anno, viene pubblicato sul sito istituzionale dell’azienda e trasmesso all’ANAC</w:t>
      </w:r>
      <w:r w:rsidRPr="009E308F">
        <w:rPr>
          <w:w w:val="105"/>
          <w:sz w:val="22"/>
          <w:szCs w:val="22"/>
        </w:rPr>
        <w:t xml:space="preserve"> Quest’anno la data di pubblicazione è stata postergata al 31 marzo, giusta delibera ANAC del 2/12/2020</w:t>
      </w:r>
      <w:r>
        <w:rPr>
          <w:w w:val="105"/>
          <w:sz w:val="22"/>
          <w:szCs w:val="22"/>
        </w:rPr>
        <w:t>.</w:t>
      </w:r>
    </w:p>
    <w:p w14:paraId="567AD5AF" w14:textId="77777777" w:rsidR="001C7986" w:rsidRDefault="001C7986">
      <w:pPr>
        <w:pStyle w:val="Corpotesto"/>
        <w:spacing w:after="0" w:line="360" w:lineRule="auto"/>
        <w:rPr>
          <w:w w:val="105"/>
          <w:sz w:val="22"/>
          <w:szCs w:val="22"/>
        </w:rPr>
      </w:pPr>
    </w:p>
    <w:p w14:paraId="41648E44" w14:textId="77777777" w:rsidR="001C7986" w:rsidRDefault="009E308F">
      <w:pPr>
        <w:pStyle w:val="Titolo1"/>
      </w:pPr>
      <w:bookmarkStart w:id="5" w:name="_Toc454540279"/>
      <w:bookmarkStart w:id="6" w:name="_Toc29478200"/>
      <w:bookmarkStart w:id="7" w:name="_Toc54963855"/>
      <w:bookmarkStart w:id="8" w:name="_Toc67938390"/>
      <w:r>
        <w:lastRenderedPageBreak/>
        <w:t>Quadro normativo di riferimento</w:t>
      </w:r>
      <w:bookmarkEnd w:id="5"/>
      <w:bookmarkEnd w:id="6"/>
      <w:bookmarkEnd w:id="7"/>
      <w:bookmarkEnd w:id="8"/>
    </w:p>
    <w:p w14:paraId="49B28B90" w14:textId="77777777" w:rsidR="001C7986" w:rsidRDefault="009E308F">
      <w:pPr>
        <w:pStyle w:val="Corpotesto"/>
        <w:spacing w:after="0" w:line="360" w:lineRule="auto"/>
        <w:rPr>
          <w:w w:val="105"/>
          <w:sz w:val="22"/>
          <w:szCs w:val="22"/>
        </w:rPr>
      </w:pPr>
      <w:r>
        <w:rPr>
          <w:w w:val="105"/>
          <w:sz w:val="22"/>
          <w:szCs w:val="22"/>
        </w:rPr>
        <w:t>Il sistema integrato di norme a cui si è fatto riferimento, nella stesura del presente aggiornamento, è costituito dalle seguenti fonti:</w:t>
      </w:r>
    </w:p>
    <w:p w14:paraId="61A0EA61"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L. 241/1990</w:t>
      </w:r>
      <w:r>
        <w:rPr>
          <w:w w:val="105"/>
          <w:sz w:val="22"/>
          <w:szCs w:val="22"/>
        </w:rPr>
        <w:t xml:space="preserve"> “Nuove norme in materia di procedimento amministrativo e di diritto di accesso ai documenti amministrativi"</w:t>
      </w:r>
    </w:p>
    <w:p w14:paraId="754C679F"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 xml:space="preserve">DPR 445/2000 </w:t>
      </w:r>
      <w:r>
        <w:rPr>
          <w:w w:val="105"/>
          <w:sz w:val="22"/>
          <w:szCs w:val="22"/>
        </w:rPr>
        <w:t xml:space="preserve">“Testo unico delle disposizioni legislative e regolamentari in materia di documentazione amministrativa” </w:t>
      </w:r>
    </w:p>
    <w:p w14:paraId="0F303D8B"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D.lgs. 231/2001</w:t>
      </w:r>
      <w:r>
        <w:rPr>
          <w:w w:val="105"/>
          <w:sz w:val="22"/>
          <w:szCs w:val="22"/>
        </w:rPr>
        <w:t xml:space="preserve"> "Disciplina della responsabilità amministrativa delle persone giuridiche, delle società e delle associazioni anche prive di personalità giuridica, a norma dell'articolo 11 della legge 29 settembre 2000, n. 300”</w:t>
      </w:r>
    </w:p>
    <w:p w14:paraId="48B5BDDC"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D.lgs. 165/2001</w:t>
      </w:r>
      <w:r>
        <w:rPr>
          <w:w w:val="105"/>
          <w:sz w:val="22"/>
          <w:szCs w:val="22"/>
        </w:rPr>
        <w:t xml:space="preserve"> "Norme generali sull'ordinamento del lavoro alle dipendenze delle amministrazioni pubbliche”</w:t>
      </w:r>
    </w:p>
    <w:p w14:paraId="7F417BE2"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L. Regione Sicilia 22/2008</w:t>
      </w:r>
      <w:r>
        <w:rPr>
          <w:w w:val="105"/>
          <w:sz w:val="22"/>
          <w:szCs w:val="22"/>
        </w:rPr>
        <w:t xml:space="preserve"> “Composizione delle giunte”</w:t>
      </w:r>
    </w:p>
    <w:p w14:paraId="0E3A7A93"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L. 116/2009</w:t>
      </w:r>
      <w:r>
        <w:rPr>
          <w:w w:val="105"/>
          <w:sz w:val="22"/>
          <w:szCs w:val="22"/>
        </w:rPr>
        <w:t xml:space="preserve"> “Ratifica ed esecuzione della Convenzione ONU contro la corruzione, adottata dall’assemblea generale dell’ONU il 31 ottobre 2003, nonché norme di adeguamento interno e modifiche al codice penale e al codice di procedura penale”</w:t>
      </w:r>
    </w:p>
    <w:p w14:paraId="747D1B69"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Decreto legislativo 150/2009</w:t>
      </w:r>
      <w:r>
        <w:rPr>
          <w:w w:val="105"/>
          <w:sz w:val="22"/>
          <w:szCs w:val="22"/>
        </w:rPr>
        <w:t xml:space="preserve"> “Attuazione della Legge n. 15/2009 in materia di ottimizzazione del lavoro pubblico e di efficienza e trasparenza delle Pubbliche Amministrazioni”</w:t>
      </w:r>
    </w:p>
    <w:p w14:paraId="7E918C51"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 95/2012</w:t>
      </w:r>
      <w:r>
        <w:rPr>
          <w:w w:val="105"/>
          <w:sz w:val="22"/>
          <w:szCs w:val="22"/>
        </w:rPr>
        <w:t xml:space="preserve"> “Disposizioni urgenti per la revisione della spesa pubblica con invarianza dei servizi ai cittadini”</w:t>
      </w:r>
    </w:p>
    <w:p w14:paraId="30C10553"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 179/2012</w:t>
      </w:r>
      <w:r>
        <w:rPr>
          <w:w w:val="105"/>
          <w:sz w:val="22"/>
          <w:szCs w:val="22"/>
        </w:rPr>
        <w:t xml:space="preserve"> “Ulteriori misure urgenti per la crescita del Paese”</w:t>
      </w:r>
    </w:p>
    <w:p w14:paraId="77F60B67"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L. 190/2012</w:t>
      </w:r>
      <w:r>
        <w:rPr>
          <w:w w:val="105"/>
          <w:sz w:val="22"/>
          <w:szCs w:val="22"/>
        </w:rPr>
        <w:t xml:space="preserve"> "Disposizioni per la prevenzione e la repressione della corruzione e dell'illegalità nella pubblica amministrazione”</w:t>
      </w:r>
    </w:p>
    <w:p w14:paraId="35206ED9"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lastRenderedPageBreak/>
        <w:t>-</w:t>
      </w:r>
      <w:r>
        <w:rPr>
          <w:w w:val="105"/>
          <w:sz w:val="22"/>
          <w:szCs w:val="22"/>
        </w:rPr>
        <w:tab/>
      </w:r>
      <w:r>
        <w:rPr>
          <w:w w:val="105"/>
          <w:sz w:val="22"/>
          <w:szCs w:val="22"/>
          <w:u w:val="single"/>
        </w:rPr>
        <w:t>Legge 17 dicembre 2012 n. 221</w:t>
      </w:r>
      <w:r>
        <w:rPr>
          <w:w w:val="105"/>
          <w:sz w:val="22"/>
          <w:szCs w:val="22"/>
        </w:rPr>
        <w:t>: legge conversione, con modificazioni, del decreto-legge 18 ottobre 2012, n. 179, recante ulteriori misure urgenti per la crescita del Paese</w:t>
      </w:r>
    </w:p>
    <w:p w14:paraId="38493B32"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D.lgs. 33/2013</w:t>
      </w:r>
      <w:r>
        <w:rPr>
          <w:w w:val="105"/>
          <w:sz w:val="22"/>
          <w:szCs w:val="22"/>
        </w:rPr>
        <w:t xml:space="preserve"> “Riordino della disciplina riguardante gli obblighi di pubblicazione, trasparenza e diffusioni di informazioni da parte della pubbliche amministrazioni”</w:t>
      </w:r>
    </w:p>
    <w:p w14:paraId="6C70C820"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D.lgs. 39/2013</w:t>
      </w:r>
      <w:r>
        <w:rPr>
          <w:w w:val="105"/>
          <w:sz w:val="22"/>
          <w:szCs w:val="22"/>
        </w:rPr>
        <w:t xml:space="preserve"> “Disposizioni in materia di </w:t>
      </w:r>
      <w:proofErr w:type="spellStart"/>
      <w:r>
        <w:rPr>
          <w:w w:val="105"/>
          <w:sz w:val="22"/>
          <w:szCs w:val="22"/>
        </w:rPr>
        <w:t>inconferibilità</w:t>
      </w:r>
      <w:proofErr w:type="spellEnd"/>
      <w:r>
        <w:rPr>
          <w:w w:val="105"/>
          <w:sz w:val="22"/>
          <w:szCs w:val="22"/>
        </w:rPr>
        <w:t xml:space="preserve"> e incompatibilità di incarichi presso le pubbliche amministrazioni e presso gli enti privati in controllo pubblico, a norma dell'articolo 1, commi 49 e 50, della legge 6 novembre 2012, n. 190”</w:t>
      </w:r>
    </w:p>
    <w:p w14:paraId="3DBA6119" w14:textId="77777777" w:rsidR="001C7986" w:rsidRDefault="009E308F">
      <w:pPr>
        <w:pStyle w:val="Corpotesto"/>
        <w:tabs>
          <w:tab w:val="clear" w:pos="3686"/>
          <w:tab w:val="left" w:pos="284"/>
        </w:tabs>
        <w:spacing w:line="360" w:lineRule="auto"/>
        <w:ind w:left="284" w:hanging="284"/>
        <w:rPr>
          <w:w w:val="105"/>
          <w:sz w:val="22"/>
          <w:szCs w:val="22"/>
        </w:rPr>
      </w:pPr>
      <w:bookmarkStart w:id="9" w:name="_Hlk532292034"/>
      <w:bookmarkStart w:id="10" w:name="_Hlk532287628"/>
      <w:r>
        <w:rPr>
          <w:w w:val="105"/>
          <w:sz w:val="22"/>
          <w:szCs w:val="22"/>
        </w:rPr>
        <w:t>-</w:t>
      </w:r>
      <w:r>
        <w:rPr>
          <w:w w:val="105"/>
          <w:sz w:val="22"/>
          <w:szCs w:val="22"/>
        </w:rPr>
        <w:tab/>
      </w:r>
      <w:bookmarkStart w:id="11" w:name="_Hlk532292004"/>
      <w:r>
        <w:rPr>
          <w:w w:val="105"/>
          <w:sz w:val="22"/>
          <w:szCs w:val="22"/>
          <w:u w:val="single"/>
        </w:rPr>
        <w:t>Delibera ANAC n. 50 del 4 luglio 2013</w:t>
      </w:r>
      <w:r>
        <w:rPr>
          <w:w w:val="105"/>
          <w:sz w:val="22"/>
          <w:szCs w:val="22"/>
        </w:rPr>
        <w:t xml:space="preserve"> </w:t>
      </w:r>
      <w:bookmarkEnd w:id="11"/>
      <w:r>
        <w:rPr>
          <w:w w:val="105"/>
          <w:sz w:val="22"/>
          <w:szCs w:val="22"/>
        </w:rPr>
        <w:t>“Linee guida per l’aggiornamento del Programma triennale per la trasparenza e l’integrità 2014-2016”</w:t>
      </w:r>
    </w:p>
    <w:bookmarkEnd w:id="9"/>
    <w:p w14:paraId="322BBE18" w14:textId="77777777" w:rsidR="001C7986" w:rsidRDefault="009E308F">
      <w:pPr>
        <w:pStyle w:val="Corpotesto"/>
        <w:tabs>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Delibera ANAC n. 75 del 24 ottobre 2013</w:t>
      </w:r>
      <w:r>
        <w:rPr>
          <w:w w:val="105"/>
          <w:sz w:val="22"/>
          <w:szCs w:val="22"/>
        </w:rPr>
        <w:t xml:space="preserve"> “Linee guida in materia di codici di comportamento delle pubbliche amministrazioni (art. 54, comma 5, d.lgs. n. 165/2001)”</w:t>
      </w:r>
    </w:p>
    <w:bookmarkEnd w:id="10"/>
    <w:p w14:paraId="53287988" w14:textId="77777777" w:rsidR="001C7986" w:rsidRDefault="009E308F">
      <w:pPr>
        <w:pStyle w:val="Corpotesto"/>
        <w:tabs>
          <w:tab w:val="clear" w:pos="3686"/>
          <w:tab w:val="left" w:pos="284"/>
        </w:tabs>
        <w:spacing w:line="360" w:lineRule="auto"/>
        <w:ind w:left="284" w:hanging="284"/>
        <w:rPr>
          <w:w w:val="105"/>
          <w:sz w:val="22"/>
          <w:szCs w:val="22"/>
        </w:rPr>
      </w:pPr>
      <w:r>
        <w:rPr>
          <w:w w:val="105"/>
          <w:sz w:val="22"/>
          <w:szCs w:val="22"/>
        </w:rPr>
        <w:t>-</w:t>
      </w:r>
      <w:r>
        <w:rPr>
          <w:w w:val="105"/>
          <w:sz w:val="22"/>
          <w:szCs w:val="22"/>
        </w:rPr>
        <w:tab/>
      </w:r>
      <w:r>
        <w:rPr>
          <w:w w:val="105"/>
          <w:sz w:val="22"/>
          <w:szCs w:val="22"/>
          <w:u w:val="single"/>
        </w:rPr>
        <w:t>Decreto legge 24 giugno 2014 n. 90</w:t>
      </w:r>
      <w:r>
        <w:rPr>
          <w:w w:val="105"/>
          <w:sz w:val="22"/>
          <w:szCs w:val="22"/>
        </w:rPr>
        <w:t xml:space="preserve"> “Misure urgenti per la semplificazione e la trasparenza degli uffici giudiziari”</w:t>
      </w:r>
    </w:p>
    <w:p w14:paraId="52CB35F0" w14:textId="77777777" w:rsidR="001C7986" w:rsidRDefault="009E308F">
      <w:pPr>
        <w:pStyle w:val="Corpotesto"/>
        <w:numPr>
          <w:ilvl w:val="0"/>
          <w:numId w:val="14"/>
        </w:numPr>
        <w:spacing w:line="360" w:lineRule="auto"/>
        <w:rPr>
          <w:w w:val="105"/>
          <w:sz w:val="22"/>
          <w:szCs w:val="22"/>
        </w:rPr>
      </w:pPr>
      <w:r>
        <w:rPr>
          <w:w w:val="105"/>
          <w:sz w:val="22"/>
          <w:szCs w:val="22"/>
          <w:u w:val="single"/>
        </w:rPr>
        <w:t>Legge regionale 7 maggio 2015, n. 9</w:t>
      </w:r>
      <w:r>
        <w:rPr>
          <w:w w:val="105"/>
          <w:sz w:val="22"/>
          <w:szCs w:val="22"/>
        </w:rPr>
        <w:t xml:space="preserve"> “Disposizioni programmatiche e correttive per l'anno 2015. Legge di stabilità regionale”</w:t>
      </w:r>
    </w:p>
    <w:p w14:paraId="58E128BB" w14:textId="77777777" w:rsidR="001C7986" w:rsidRDefault="009E308F">
      <w:pPr>
        <w:pStyle w:val="Corpotesto"/>
        <w:numPr>
          <w:ilvl w:val="0"/>
          <w:numId w:val="14"/>
        </w:numPr>
        <w:spacing w:line="360" w:lineRule="auto"/>
        <w:rPr>
          <w:w w:val="105"/>
          <w:sz w:val="22"/>
          <w:szCs w:val="22"/>
        </w:rPr>
      </w:pPr>
      <w:r>
        <w:rPr>
          <w:w w:val="105"/>
          <w:sz w:val="22"/>
          <w:szCs w:val="22"/>
          <w:u w:val="single"/>
        </w:rPr>
        <w:t>Delibera ANAC n. 12 del 28 ottobre 2015</w:t>
      </w:r>
      <w:r>
        <w:rPr>
          <w:w w:val="105"/>
          <w:sz w:val="22"/>
          <w:szCs w:val="22"/>
        </w:rPr>
        <w:t xml:space="preserve"> “Aggiornamento 2015 al Piano Nazionale Anticorruzione”</w:t>
      </w:r>
    </w:p>
    <w:p w14:paraId="50E46107" w14:textId="77777777" w:rsidR="001C7986" w:rsidRDefault="009E308F">
      <w:pPr>
        <w:pStyle w:val="Corpotesto"/>
        <w:numPr>
          <w:ilvl w:val="0"/>
          <w:numId w:val="14"/>
        </w:numPr>
        <w:spacing w:line="360" w:lineRule="auto"/>
        <w:rPr>
          <w:w w:val="105"/>
          <w:sz w:val="22"/>
          <w:szCs w:val="22"/>
        </w:rPr>
      </w:pPr>
      <w:r>
        <w:rPr>
          <w:w w:val="105"/>
          <w:sz w:val="22"/>
          <w:szCs w:val="22"/>
          <w:u w:val="single"/>
        </w:rPr>
        <w:t>D.lgs. 18 aprile 2016, n.50,</w:t>
      </w:r>
      <w:r>
        <w:rPr>
          <w:w w:val="105"/>
          <w:sz w:val="22"/>
          <w:szCs w:val="22"/>
        </w:rPr>
        <w:t xml:space="preserv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646B343D" w14:textId="77777777" w:rsidR="001C7986" w:rsidRDefault="009E308F">
      <w:pPr>
        <w:pStyle w:val="Corpotesto"/>
        <w:numPr>
          <w:ilvl w:val="0"/>
          <w:numId w:val="14"/>
        </w:numPr>
        <w:spacing w:line="360" w:lineRule="auto"/>
        <w:rPr>
          <w:w w:val="105"/>
          <w:sz w:val="22"/>
          <w:szCs w:val="22"/>
        </w:rPr>
      </w:pPr>
      <w:r>
        <w:rPr>
          <w:w w:val="105"/>
          <w:sz w:val="22"/>
          <w:szCs w:val="22"/>
          <w:u w:val="single"/>
        </w:rPr>
        <w:lastRenderedPageBreak/>
        <w:t>D.lgs. 25 maggio 2016, n.97</w:t>
      </w:r>
      <w:r>
        <w:rPr>
          <w:w w:val="105"/>
          <w:sz w:val="22"/>
          <w:szCs w:val="22"/>
        </w:rPr>
        <w:t xml:space="preserve"> “Recante revisione e semplificazione delle disposizioni in materia di prevenzione della corruzione, pubblicità e trasparenza, correttivo della legge 6 novembre 2012, n. 190 e del decreto legislativo 14 marzo 2013, n.33, ai sensi dell’articolo 7 della legge 7 agosto 2015, n.124, in materia di riorganizzazione delle amministrazioni pubbliche “</w:t>
      </w:r>
    </w:p>
    <w:p w14:paraId="7FBFFB2C" w14:textId="77777777" w:rsidR="001C7986" w:rsidRDefault="009E308F">
      <w:pPr>
        <w:pStyle w:val="Corpotesto"/>
        <w:numPr>
          <w:ilvl w:val="0"/>
          <w:numId w:val="14"/>
        </w:numPr>
        <w:spacing w:line="360" w:lineRule="auto"/>
        <w:rPr>
          <w:w w:val="105"/>
          <w:sz w:val="22"/>
          <w:szCs w:val="22"/>
        </w:rPr>
      </w:pPr>
      <w:r>
        <w:rPr>
          <w:w w:val="105"/>
          <w:sz w:val="22"/>
          <w:szCs w:val="22"/>
          <w:u w:val="single"/>
        </w:rPr>
        <w:t>Delibera ANAC n. 831 del 3 agosto 2016</w:t>
      </w:r>
      <w:r>
        <w:rPr>
          <w:w w:val="105"/>
          <w:sz w:val="22"/>
          <w:szCs w:val="22"/>
        </w:rPr>
        <w:t xml:space="preserve"> Determinazione di approvazione definitiva del Piano Nazionale Anticorruzione 2016</w:t>
      </w:r>
    </w:p>
    <w:p w14:paraId="0313C039" w14:textId="77777777" w:rsidR="001C7986" w:rsidRDefault="009E308F">
      <w:pPr>
        <w:pStyle w:val="Corpotesto"/>
        <w:numPr>
          <w:ilvl w:val="0"/>
          <w:numId w:val="14"/>
        </w:numPr>
        <w:spacing w:line="360" w:lineRule="auto"/>
        <w:rPr>
          <w:w w:val="105"/>
          <w:sz w:val="22"/>
          <w:szCs w:val="22"/>
        </w:rPr>
      </w:pPr>
      <w:r>
        <w:rPr>
          <w:w w:val="105"/>
          <w:sz w:val="22"/>
          <w:szCs w:val="22"/>
          <w:u w:val="single"/>
        </w:rPr>
        <w:t>Determinazione ANAC n. 833 del 3 agosto 2016</w:t>
      </w:r>
      <w:r>
        <w:rPr>
          <w:w w:val="105"/>
          <w:sz w:val="22"/>
          <w:szCs w:val="22"/>
        </w:rPr>
        <w:t xml:space="preserve"> Linee guida in materia di accertamento delle </w:t>
      </w:r>
      <w:proofErr w:type="spellStart"/>
      <w:r>
        <w:rPr>
          <w:w w:val="105"/>
          <w:sz w:val="22"/>
          <w:szCs w:val="22"/>
        </w:rPr>
        <w:t>inconferibilità</w:t>
      </w:r>
      <w:proofErr w:type="spellEnd"/>
      <w:r>
        <w:rPr>
          <w:w w:val="105"/>
          <w:sz w:val="22"/>
          <w:szCs w:val="22"/>
        </w:rPr>
        <w:t xml:space="preserve"> e delle incompatibilità degli incarichi amministrativi da parte del responsabile della prevenzione della corruzione. Attività di vigilanza e poteri di accertamento dell’A.N.AC. in caso di incarichi </w:t>
      </w:r>
      <w:proofErr w:type="spellStart"/>
      <w:r>
        <w:rPr>
          <w:w w:val="105"/>
          <w:sz w:val="22"/>
          <w:szCs w:val="22"/>
        </w:rPr>
        <w:t>inconferibili</w:t>
      </w:r>
      <w:proofErr w:type="spellEnd"/>
      <w:r>
        <w:rPr>
          <w:w w:val="105"/>
          <w:sz w:val="22"/>
          <w:szCs w:val="22"/>
        </w:rPr>
        <w:t xml:space="preserve"> e incompatibili</w:t>
      </w:r>
    </w:p>
    <w:p w14:paraId="27C1FA4A"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D.lgs. 19 agosto 2016, n. 175 </w:t>
      </w:r>
      <w:r>
        <w:rPr>
          <w:w w:val="105"/>
          <w:sz w:val="22"/>
          <w:szCs w:val="22"/>
        </w:rPr>
        <w:t>“Testo Unico in materia di società a partecipazione pubblica come integrato dal decreto legislativo 16 giugno 2017 n. 100”</w:t>
      </w:r>
    </w:p>
    <w:p w14:paraId="57ABA979"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Delibera ANAC n. 1309 del 28 dicembre 2016 </w:t>
      </w:r>
      <w:r>
        <w:rPr>
          <w:w w:val="105"/>
          <w:sz w:val="22"/>
          <w:szCs w:val="22"/>
        </w:rPr>
        <w:t>“Linee guida recanti indicazioni operative ai fini della definizione delle esclusioni e dei limiti all’accesso civico di cui all’art. 5 comma 2 del D.lgs. 33/2013”</w:t>
      </w:r>
    </w:p>
    <w:p w14:paraId="6F916776" w14:textId="77777777" w:rsidR="001C7986" w:rsidRDefault="009E308F">
      <w:pPr>
        <w:pStyle w:val="Corpotesto"/>
        <w:numPr>
          <w:ilvl w:val="0"/>
          <w:numId w:val="14"/>
        </w:numPr>
        <w:spacing w:line="360" w:lineRule="auto"/>
        <w:rPr>
          <w:w w:val="105"/>
          <w:sz w:val="22"/>
          <w:szCs w:val="22"/>
        </w:rPr>
      </w:pPr>
      <w:r>
        <w:rPr>
          <w:w w:val="105"/>
          <w:sz w:val="22"/>
          <w:szCs w:val="22"/>
          <w:u w:val="single"/>
        </w:rPr>
        <w:t>Delibera ANAC n. 1310 del 28 dicembre 2016</w:t>
      </w:r>
      <w:r>
        <w:rPr>
          <w:w w:val="105"/>
          <w:sz w:val="22"/>
          <w:szCs w:val="22"/>
        </w:rPr>
        <w:t xml:space="preserve"> “Prime linee guida recanti indicazioni sull’attuazione degli obblighi di pubblicità, trasparenza e diffusione di informazioni contenute nel D. lgs. 33/2013 come modificato dal D. lgs. 97/2016”</w:t>
      </w:r>
    </w:p>
    <w:p w14:paraId="383B1846"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Delibera ANAC n. 330 del 29 marzo 2017 </w:t>
      </w:r>
      <w:r>
        <w:rPr>
          <w:w w:val="105"/>
          <w:sz w:val="22"/>
          <w:szCs w:val="22"/>
        </w:rPr>
        <w:t>concernente il “Regolamento sull’esercizio dell’attività di vigilanza in materia di prevenzione della corruzione”</w:t>
      </w:r>
    </w:p>
    <w:p w14:paraId="4E1EF964"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Delibera ANAC n. 1134 dell’8 novembre 2017 </w:t>
      </w:r>
      <w:r>
        <w:rPr>
          <w:w w:val="105"/>
          <w:sz w:val="22"/>
          <w:szCs w:val="22"/>
        </w:rPr>
        <w:t>recante “Nuove linee guida per l’attuazione della normativa in materia di prevenzione della corruzione e trasparenza da parte delle società e degli enti di diritto privato controllati e partecipati dalle pubbliche amministrazioni e degli enti pubblici economici”</w:t>
      </w:r>
    </w:p>
    <w:p w14:paraId="15524181" w14:textId="77777777" w:rsidR="001C7986" w:rsidRDefault="009E308F">
      <w:pPr>
        <w:pStyle w:val="Corpotesto"/>
        <w:numPr>
          <w:ilvl w:val="0"/>
          <w:numId w:val="14"/>
        </w:numPr>
        <w:spacing w:line="360" w:lineRule="auto"/>
        <w:rPr>
          <w:w w:val="105"/>
          <w:sz w:val="22"/>
          <w:szCs w:val="22"/>
        </w:rPr>
      </w:pPr>
      <w:bookmarkStart w:id="12" w:name="_Hlk532287404"/>
      <w:r>
        <w:rPr>
          <w:w w:val="105"/>
          <w:sz w:val="22"/>
          <w:szCs w:val="22"/>
          <w:u w:val="single"/>
        </w:rPr>
        <w:t>Delibera ANAC n. 1208 del 22 novembre 2017</w:t>
      </w:r>
      <w:r>
        <w:rPr>
          <w:w w:val="105"/>
          <w:sz w:val="22"/>
          <w:szCs w:val="22"/>
        </w:rPr>
        <w:t xml:space="preserve"> Approvazione definitiva dell’Aggiornamento 2017 al Piano Nazionale Anticorruzione</w:t>
      </w:r>
    </w:p>
    <w:bookmarkEnd w:id="12"/>
    <w:p w14:paraId="0FA7B2FB" w14:textId="77777777" w:rsidR="001C7986" w:rsidRDefault="009E308F">
      <w:pPr>
        <w:pStyle w:val="Corpotesto"/>
        <w:numPr>
          <w:ilvl w:val="0"/>
          <w:numId w:val="14"/>
        </w:numPr>
        <w:spacing w:line="360" w:lineRule="auto"/>
        <w:rPr>
          <w:w w:val="105"/>
          <w:sz w:val="22"/>
          <w:szCs w:val="22"/>
        </w:rPr>
      </w:pPr>
      <w:r>
        <w:rPr>
          <w:w w:val="105"/>
          <w:sz w:val="22"/>
          <w:szCs w:val="22"/>
          <w:u w:val="single"/>
        </w:rPr>
        <w:lastRenderedPageBreak/>
        <w:t xml:space="preserve">Legge 30 novembre 2017, n. 179 </w:t>
      </w:r>
      <w:r>
        <w:rPr>
          <w:w w:val="105"/>
          <w:sz w:val="22"/>
          <w:szCs w:val="22"/>
        </w:rPr>
        <w:t>in materia di whistleblowing</w:t>
      </w:r>
    </w:p>
    <w:p w14:paraId="2F89F4BE"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Delibera ANAC n. 657 del 18 luglio 2018 </w:t>
      </w:r>
      <w:r>
        <w:rPr>
          <w:w w:val="105"/>
          <w:sz w:val="22"/>
          <w:szCs w:val="22"/>
        </w:rPr>
        <w:t>concernente il Regolamento sull’esercizio del potere dell’Autorità di richiedere il riesame dei provvedimenti di revoca o di misure discriminatorie adottati nei confronti del Responsabile della prevenzione della corruzione e della trasparenza (RPC) per attività svolte in materia di prevenzione della corruzione</w:t>
      </w:r>
    </w:p>
    <w:p w14:paraId="5A7EE148"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D.lgs. 10 agosto 2018 n.101 </w:t>
      </w:r>
      <w:r>
        <w:rPr>
          <w:w w:val="105"/>
          <w:sz w:val="22"/>
          <w:szCs w:val="22"/>
        </w:rPr>
        <w:t>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0957334" w14:textId="77777777" w:rsidR="001C7986" w:rsidRDefault="009E308F">
      <w:pPr>
        <w:pStyle w:val="Corpotesto"/>
        <w:numPr>
          <w:ilvl w:val="0"/>
          <w:numId w:val="14"/>
        </w:numPr>
        <w:spacing w:line="360" w:lineRule="auto"/>
        <w:rPr>
          <w:w w:val="105"/>
          <w:sz w:val="22"/>
          <w:szCs w:val="22"/>
        </w:rPr>
      </w:pPr>
      <w:r>
        <w:rPr>
          <w:w w:val="105"/>
          <w:sz w:val="22"/>
          <w:szCs w:val="22"/>
          <w:u w:val="single"/>
        </w:rPr>
        <w:t xml:space="preserve">Delibera ANAC n. 840 del 2 ottobre 2018 </w:t>
      </w:r>
      <w:r>
        <w:rPr>
          <w:w w:val="105"/>
          <w:sz w:val="22"/>
          <w:szCs w:val="22"/>
        </w:rPr>
        <w:t>concernente il “Regolamento sull’esercizio dell’attività di vigilanza in materia di prevenzione della corruzione”</w:t>
      </w:r>
    </w:p>
    <w:p w14:paraId="107168E3" w14:textId="77777777" w:rsidR="001C7986" w:rsidRDefault="009E308F">
      <w:pPr>
        <w:pStyle w:val="Corpotesto"/>
        <w:numPr>
          <w:ilvl w:val="0"/>
          <w:numId w:val="14"/>
        </w:numPr>
        <w:spacing w:line="360" w:lineRule="auto"/>
        <w:rPr>
          <w:w w:val="105"/>
          <w:sz w:val="22"/>
          <w:szCs w:val="22"/>
        </w:rPr>
      </w:pPr>
      <w:r>
        <w:rPr>
          <w:w w:val="105"/>
          <w:sz w:val="22"/>
          <w:szCs w:val="22"/>
          <w:u w:val="single"/>
        </w:rPr>
        <w:t>Delibera ANAC n. 1074 del 21 novembre 2018</w:t>
      </w:r>
      <w:r>
        <w:rPr>
          <w:w w:val="105"/>
          <w:sz w:val="22"/>
          <w:szCs w:val="22"/>
        </w:rPr>
        <w:t xml:space="preserve"> Approvazione definitiva dell’Aggiornamento 2018 al Piano Nazionale Anticorruzione</w:t>
      </w:r>
    </w:p>
    <w:p w14:paraId="69D17B85" w14:textId="77777777" w:rsidR="001C7986" w:rsidRDefault="009E308F">
      <w:pPr>
        <w:pStyle w:val="Corpotesto"/>
        <w:numPr>
          <w:ilvl w:val="0"/>
          <w:numId w:val="14"/>
        </w:numPr>
        <w:spacing w:line="360" w:lineRule="auto"/>
        <w:rPr>
          <w:w w:val="105"/>
          <w:sz w:val="22"/>
          <w:szCs w:val="22"/>
        </w:rPr>
      </w:pPr>
      <w:r>
        <w:rPr>
          <w:w w:val="105"/>
          <w:sz w:val="22"/>
          <w:szCs w:val="22"/>
          <w:u w:val="single"/>
        </w:rPr>
        <w:t>Legge 9 gennaio 2019, n. 3,</w:t>
      </w:r>
      <w:r>
        <w:rPr>
          <w:w w:val="105"/>
          <w:sz w:val="22"/>
          <w:szCs w:val="22"/>
        </w:rPr>
        <w:t xml:space="preserve"> “Misure per il contrasto dei reati contro la pubblica amministrazione, nonché in materia di prescrizione del reato e in materia di trasparenza dei partiti e movimenti politici.”</w:t>
      </w:r>
    </w:p>
    <w:p w14:paraId="247C79DB" w14:textId="77777777" w:rsidR="001C7986" w:rsidRDefault="009E308F">
      <w:pPr>
        <w:pStyle w:val="Corpotesto"/>
        <w:numPr>
          <w:ilvl w:val="0"/>
          <w:numId w:val="14"/>
        </w:numPr>
        <w:spacing w:line="360" w:lineRule="auto"/>
        <w:rPr>
          <w:w w:val="105"/>
          <w:sz w:val="22"/>
          <w:szCs w:val="22"/>
        </w:rPr>
      </w:pPr>
      <w:r>
        <w:rPr>
          <w:w w:val="105"/>
          <w:sz w:val="22"/>
          <w:szCs w:val="22"/>
          <w:u w:val="single"/>
        </w:rPr>
        <w:t>Delibera ANAC n. 1064 del 13/11/2019</w:t>
      </w:r>
      <w:r>
        <w:rPr>
          <w:w w:val="105"/>
          <w:sz w:val="22"/>
          <w:szCs w:val="22"/>
        </w:rPr>
        <w:t xml:space="preserve"> Approvazione in via definitiva del Piano Nazionale Anticorruzione 2019;</w:t>
      </w:r>
    </w:p>
    <w:p w14:paraId="565B868C" w14:textId="77777777" w:rsidR="001C7986" w:rsidRDefault="009E308F">
      <w:pPr>
        <w:pStyle w:val="Corpotesto"/>
        <w:numPr>
          <w:ilvl w:val="0"/>
          <w:numId w:val="14"/>
        </w:numPr>
        <w:spacing w:line="360" w:lineRule="auto"/>
        <w:rPr>
          <w:w w:val="105"/>
          <w:sz w:val="22"/>
          <w:szCs w:val="22"/>
        </w:rPr>
      </w:pPr>
      <w:r>
        <w:rPr>
          <w:i/>
          <w:iCs/>
          <w:szCs w:val="24"/>
          <w:u w:val="single"/>
        </w:rPr>
        <w:t>Delibera ANAC 690/2020 del 1/7/2020</w:t>
      </w:r>
      <w:r>
        <w:rPr>
          <w:i/>
          <w:iCs/>
          <w:szCs w:val="24"/>
        </w:rPr>
        <w:t xml:space="preserve"> Regolamento per la gestione delle segnalazioni.</w:t>
      </w:r>
    </w:p>
    <w:p w14:paraId="10458759" w14:textId="77777777" w:rsidR="001C7986" w:rsidRDefault="001C7986">
      <w:pPr>
        <w:pStyle w:val="Corpotesto"/>
        <w:spacing w:after="0" w:line="360" w:lineRule="auto"/>
        <w:rPr>
          <w:w w:val="105"/>
          <w:sz w:val="22"/>
          <w:szCs w:val="22"/>
        </w:rPr>
      </w:pPr>
    </w:p>
    <w:p w14:paraId="566616AE" w14:textId="77777777" w:rsidR="001C7986" w:rsidRDefault="009E308F">
      <w:pPr>
        <w:pStyle w:val="Titolo1"/>
      </w:pPr>
      <w:bookmarkStart w:id="13" w:name="_Toc54963856"/>
      <w:bookmarkStart w:id="14" w:name="_Toc67938391"/>
      <w:r>
        <w:lastRenderedPageBreak/>
        <w:t>Organizzazione</w:t>
      </w:r>
      <w:bookmarkEnd w:id="13"/>
      <w:bookmarkEnd w:id="14"/>
    </w:p>
    <w:p w14:paraId="2580F7A4" w14:textId="77777777" w:rsidR="001C7986" w:rsidRDefault="001C7986">
      <w:pPr>
        <w:widowControl/>
        <w:spacing w:after="160" w:line="259" w:lineRule="auto"/>
        <w:jc w:val="both"/>
      </w:pPr>
    </w:p>
    <w:p w14:paraId="5FA90DAB" w14:textId="77777777" w:rsidR="001C7986" w:rsidRDefault="009E308F">
      <w:pPr>
        <w:widowControl/>
        <w:spacing w:after="160" w:line="259" w:lineRule="auto"/>
        <w:jc w:val="both"/>
      </w:pPr>
      <w:r>
        <w:rPr>
          <w:noProof/>
        </w:rPr>
        <w:drawing>
          <wp:inline distT="0" distB="0" distL="0" distR="0" wp14:anchorId="6DF6014D" wp14:editId="119CDD4A">
            <wp:extent cx="6120130" cy="43268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326890"/>
                    </a:xfrm>
                    <a:prstGeom prst="rect">
                      <a:avLst/>
                    </a:prstGeom>
                  </pic:spPr>
                </pic:pic>
              </a:graphicData>
            </a:graphic>
          </wp:inline>
        </w:drawing>
      </w:r>
    </w:p>
    <w:p w14:paraId="737E30B6" w14:textId="77777777" w:rsidR="001C7986" w:rsidRDefault="001C7986">
      <w:pPr>
        <w:widowControl/>
        <w:spacing w:after="160" w:line="259" w:lineRule="auto"/>
        <w:jc w:val="both"/>
      </w:pPr>
    </w:p>
    <w:p w14:paraId="4B1F9CEB" w14:textId="77777777" w:rsidR="001C7986" w:rsidRDefault="009E308F">
      <w:pPr>
        <w:pStyle w:val="Titolo2"/>
      </w:pPr>
      <w:bookmarkStart w:id="15" w:name="_Toc67938392"/>
      <w:r>
        <w:t>DISTRIBUZIONE DEL PERSONALE.</w:t>
      </w:r>
      <w:bookmarkEnd w:id="15"/>
    </w:p>
    <w:p w14:paraId="16D3C54E" w14:textId="77777777" w:rsidR="001C7986" w:rsidRDefault="009E308F">
      <w:pPr>
        <w:pStyle w:val="Corpotesto"/>
        <w:spacing w:after="0" w:line="360" w:lineRule="auto"/>
        <w:rPr>
          <w:w w:val="105"/>
          <w:sz w:val="22"/>
          <w:szCs w:val="22"/>
        </w:rPr>
      </w:pPr>
      <w:r>
        <w:rPr>
          <w:w w:val="105"/>
          <w:sz w:val="22"/>
          <w:szCs w:val="22"/>
        </w:rPr>
        <w:t>Il personale SISPI risulta così distribuito:</w:t>
      </w:r>
    </w:p>
    <w:p w14:paraId="55450452" w14:textId="77777777" w:rsidR="001C7986" w:rsidRDefault="001C7986">
      <w:pPr>
        <w:pStyle w:val="Corpotesto"/>
        <w:spacing w:after="0" w:line="360" w:lineRule="auto"/>
        <w:rPr>
          <w:w w:val="105"/>
          <w:sz w:val="22"/>
          <w:szCs w:val="22"/>
        </w:rPr>
      </w:pPr>
    </w:p>
    <w:p w14:paraId="53C3A677" w14:textId="77777777" w:rsidR="001C7986" w:rsidRDefault="009E308F">
      <w:pPr>
        <w:pStyle w:val="Corpotesto"/>
        <w:tabs>
          <w:tab w:val="clear" w:pos="3686"/>
          <w:tab w:val="left" w:pos="1276"/>
        </w:tabs>
        <w:spacing w:after="0" w:line="360" w:lineRule="auto"/>
        <w:rPr>
          <w:w w:val="105"/>
          <w:sz w:val="22"/>
          <w:szCs w:val="22"/>
        </w:rPr>
      </w:pPr>
      <w:r>
        <w:rPr>
          <w:w w:val="105"/>
          <w:sz w:val="22"/>
          <w:szCs w:val="22"/>
        </w:rPr>
        <w:t>•</w:t>
      </w:r>
      <w:r>
        <w:rPr>
          <w:w w:val="105"/>
          <w:sz w:val="22"/>
          <w:szCs w:val="22"/>
        </w:rPr>
        <w:tab/>
        <w:t>Dirigenti                 2</w:t>
      </w:r>
    </w:p>
    <w:p w14:paraId="13D5F38E" w14:textId="2480CAED" w:rsidR="001C7986" w:rsidRDefault="009E308F">
      <w:pPr>
        <w:pStyle w:val="Corpotesto"/>
        <w:tabs>
          <w:tab w:val="clear" w:pos="3686"/>
          <w:tab w:val="left" w:pos="1276"/>
        </w:tabs>
        <w:spacing w:after="0" w:line="360" w:lineRule="auto"/>
        <w:rPr>
          <w:w w:val="105"/>
          <w:sz w:val="22"/>
          <w:szCs w:val="22"/>
        </w:rPr>
      </w:pPr>
      <w:r>
        <w:rPr>
          <w:w w:val="105"/>
          <w:sz w:val="22"/>
          <w:szCs w:val="22"/>
        </w:rPr>
        <w:t>•</w:t>
      </w:r>
      <w:r>
        <w:rPr>
          <w:w w:val="105"/>
          <w:sz w:val="22"/>
          <w:szCs w:val="22"/>
        </w:rPr>
        <w:tab/>
        <w:t>Quadri                  14</w:t>
      </w:r>
    </w:p>
    <w:p w14:paraId="11ED5DA3" w14:textId="7BF5BB5D" w:rsidR="001C7986" w:rsidRDefault="009E308F">
      <w:pPr>
        <w:pStyle w:val="Corpotesto"/>
        <w:tabs>
          <w:tab w:val="clear" w:pos="3686"/>
          <w:tab w:val="left" w:pos="1276"/>
        </w:tabs>
        <w:spacing w:after="0" w:line="360" w:lineRule="auto"/>
        <w:rPr>
          <w:w w:val="105"/>
          <w:sz w:val="22"/>
          <w:szCs w:val="22"/>
        </w:rPr>
      </w:pPr>
      <w:r>
        <w:rPr>
          <w:w w:val="105"/>
          <w:sz w:val="22"/>
          <w:szCs w:val="22"/>
        </w:rPr>
        <w:t>•</w:t>
      </w:r>
      <w:r>
        <w:rPr>
          <w:w w:val="105"/>
          <w:sz w:val="22"/>
          <w:szCs w:val="22"/>
        </w:rPr>
        <w:tab/>
        <w:t>Impiegati              94</w:t>
      </w:r>
    </w:p>
    <w:p w14:paraId="5A2E01E4" w14:textId="77777777" w:rsidR="001C7986" w:rsidRDefault="009E308F">
      <w:pPr>
        <w:pStyle w:val="Corpotesto"/>
        <w:tabs>
          <w:tab w:val="clear" w:pos="3686"/>
          <w:tab w:val="left" w:pos="1276"/>
        </w:tabs>
        <w:spacing w:after="0" w:line="360" w:lineRule="auto"/>
        <w:rPr>
          <w:w w:val="105"/>
          <w:sz w:val="22"/>
          <w:szCs w:val="22"/>
        </w:rPr>
      </w:pPr>
      <w:r>
        <w:rPr>
          <w:w w:val="105"/>
          <w:sz w:val="22"/>
          <w:szCs w:val="22"/>
        </w:rPr>
        <w:t>•</w:t>
      </w:r>
      <w:r>
        <w:rPr>
          <w:w w:val="105"/>
          <w:sz w:val="22"/>
          <w:szCs w:val="22"/>
        </w:rPr>
        <w:tab/>
        <w:t xml:space="preserve">Operai                     3 </w:t>
      </w:r>
    </w:p>
    <w:p w14:paraId="320B7334" w14:textId="77777777" w:rsidR="001C7986" w:rsidRDefault="001C7986">
      <w:pPr>
        <w:pStyle w:val="Corpotesto"/>
        <w:spacing w:after="0" w:line="360" w:lineRule="auto"/>
        <w:rPr>
          <w:w w:val="105"/>
          <w:sz w:val="22"/>
          <w:szCs w:val="22"/>
        </w:rPr>
      </w:pPr>
    </w:p>
    <w:p w14:paraId="7C4F5087" w14:textId="77777777" w:rsidR="001C7986" w:rsidRDefault="009E308F">
      <w:pPr>
        <w:pStyle w:val="Titolo1"/>
      </w:pPr>
      <w:bookmarkStart w:id="16" w:name="_Toc54963857"/>
      <w:bookmarkStart w:id="17" w:name="_Toc67938393"/>
      <w:r>
        <w:lastRenderedPageBreak/>
        <w:t>Individuazione dei soggetti e dei ruoli nella strategia di prevenzione</w:t>
      </w:r>
      <w:bookmarkEnd w:id="16"/>
      <w:bookmarkEnd w:id="17"/>
    </w:p>
    <w:p w14:paraId="09D1458E" w14:textId="77777777" w:rsidR="001C7986" w:rsidRDefault="009E308F">
      <w:pPr>
        <w:pStyle w:val="Corpotesto"/>
        <w:spacing w:line="360" w:lineRule="auto"/>
        <w:rPr>
          <w:sz w:val="22"/>
          <w:szCs w:val="22"/>
        </w:rPr>
      </w:pPr>
      <w:r>
        <w:rPr>
          <w:w w:val="105"/>
          <w:sz w:val="22"/>
          <w:szCs w:val="22"/>
        </w:rPr>
        <w:t>Alla definizione, adozione e attuazione del Piano di Prevenzione della Corruzione e della</w:t>
      </w:r>
      <w:r>
        <w:rPr>
          <w:sz w:val="22"/>
          <w:szCs w:val="22"/>
        </w:rPr>
        <w:t xml:space="preserve"> Trasparenza intervengono e partecipano:</w:t>
      </w:r>
    </w:p>
    <w:p w14:paraId="3C660B76" w14:textId="77777777" w:rsidR="001C7986" w:rsidRDefault="009E308F">
      <w:pPr>
        <w:pStyle w:val="Corpotesto"/>
        <w:spacing w:line="360" w:lineRule="auto"/>
        <w:rPr>
          <w:sz w:val="22"/>
          <w:szCs w:val="22"/>
        </w:rPr>
      </w:pPr>
      <w:r>
        <w:rPr>
          <w:b/>
          <w:bCs/>
          <w:sz w:val="22"/>
          <w:szCs w:val="22"/>
          <w:u w:val="single"/>
        </w:rPr>
        <w:t>Organo di indirizzo politico</w:t>
      </w:r>
      <w:r>
        <w:rPr>
          <w:sz w:val="22"/>
          <w:szCs w:val="22"/>
        </w:rPr>
        <w:t>: ha approvato la nomina di RPC e RT; adotta il PTPCT e i suoi aggiornamenti; e tutti gli atti di indirizzo di carattere generale che siano direttamente o indirettamente finalizzati alla prevenzione della corruzione; fissa gli obiettivi strategici ai quali devono attenersi tutti i soggetti che, a vario titolo, intervengono in materia; interviene in ordine all’introduzione di modifiche organizzative per assicurare al RPC funzioni e poteri idonei allo svolgimento dell’incarico con autonomia ed effettività; riceve la relazione annuale del RPC; può chiamare quest’ultimo a riferire sull’attività; riceve dallo stesso segnalazioni su eventuali disfunzioni riscontrate inerenti all’attuazione delle misure di prevenzione e di trasparenza.</w:t>
      </w:r>
    </w:p>
    <w:p w14:paraId="31D29485" w14:textId="77777777" w:rsidR="001C7986" w:rsidRDefault="009E308F">
      <w:pPr>
        <w:pStyle w:val="Corpotesto"/>
        <w:spacing w:line="360" w:lineRule="auto"/>
        <w:rPr>
          <w:sz w:val="22"/>
          <w:szCs w:val="22"/>
        </w:rPr>
      </w:pPr>
      <w:r>
        <w:rPr>
          <w:b/>
          <w:bCs/>
          <w:sz w:val="22"/>
          <w:szCs w:val="22"/>
          <w:u w:val="single"/>
        </w:rPr>
        <w:t>Responsabile Prevenzione della Corruzione</w:t>
      </w:r>
      <w:r>
        <w:rPr>
          <w:sz w:val="22"/>
          <w:szCs w:val="22"/>
        </w:rPr>
        <w:t>: svolge i compiti indicati dalla legge 190/2012, dalla circolare del Dipartimento della Funzione Pubblica n. 1/2013 e tutti quelli evidenziati nella normativa di settore e nei documenti ANAC; elabora la relazione annuale sull’attività svolta e ne assicura la pubblicazione; sottopone il PTPCT all’approvazione dell’Organo di indirizzo politico.</w:t>
      </w:r>
    </w:p>
    <w:p w14:paraId="7698864F" w14:textId="77777777" w:rsidR="001C7986" w:rsidRDefault="009E308F">
      <w:pPr>
        <w:pStyle w:val="Corpotesto"/>
        <w:spacing w:line="360" w:lineRule="auto"/>
        <w:rPr>
          <w:sz w:val="22"/>
          <w:szCs w:val="22"/>
        </w:rPr>
      </w:pPr>
      <w:r>
        <w:rPr>
          <w:sz w:val="22"/>
          <w:szCs w:val="22"/>
        </w:rPr>
        <w:t>Il RPC segnala all’organo di indirizzo e all’ODV le disfunzioni inerenti all’attuazione delle misure in materia di prevenzione della corruzione e di trasparenza e indica agli uffici competenti all’esercizio dell’azione disciplinare i nominativi dei dipendenti che non hanno attuato correttamente le misure in materia di prevenzione della corruzione e di trasparenza.</w:t>
      </w:r>
    </w:p>
    <w:p w14:paraId="5465764A" w14:textId="77777777" w:rsidR="001C7986" w:rsidRDefault="009E308F">
      <w:pPr>
        <w:pStyle w:val="Corpotesto"/>
        <w:spacing w:line="360" w:lineRule="auto"/>
        <w:rPr>
          <w:sz w:val="22"/>
          <w:szCs w:val="22"/>
        </w:rPr>
      </w:pPr>
      <w:r>
        <w:rPr>
          <w:sz w:val="22"/>
          <w:szCs w:val="22"/>
        </w:rPr>
        <w:t>In data 25 novembre 2015, il CDA con propria delibera, ha designato la Dott.ssa Zaira Cintola Responsabile per la Prevenzione della Corruzione.</w:t>
      </w:r>
    </w:p>
    <w:p w14:paraId="5377DCCF" w14:textId="77777777" w:rsidR="001C7986" w:rsidRDefault="009E308F">
      <w:pPr>
        <w:pStyle w:val="Corpotesto"/>
        <w:spacing w:line="360" w:lineRule="auto"/>
        <w:rPr>
          <w:sz w:val="22"/>
          <w:szCs w:val="22"/>
        </w:rPr>
      </w:pPr>
      <w:r>
        <w:rPr>
          <w:b/>
          <w:bCs/>
          <w:sz w:val="22"/>
          <w:szCs w:val="22"/>
          <w:u w:val="single"/>
        </w:rPr>
        <w:t>Responsabile Trasparenza</w:t>
      </w:r>
      <w:r>
        <w:rPr>
          <w:sz w:val="22"/>
          <w:szCs w:val="22"/>
        </w:rPr>
        <w:t xml:space="preserve">: aggiorna la sezione Trasparenza del PTPCT; adotta ogni misura organizzativa idonea ad assicurare il rispetto della normativa in materia; controlla l’adempimento degli obblighi di pubblicazione previsti dalla normativa in materia di </w:t>
      </w:r>
      <w:r>
        <w:rPr>
          <w:sz w:val="22"/>
          <w:szCs w:val="22"/>
        </w:rPr>
        <w:lastRenderedPageBreak/>
        <w:t>trasparenza, assicurando la completezza, la chiarezza e l’aggiornamento delle informazioni pubblicate; verifica e controlla l’efficacia delle misure adottate dalla Società per l’accesso civico; provvede alle segnalazioni dei casi di inadempienza o adempimento parziale previste dalla normativa di riferimento per i casi di mancato o ritardato adempimento degli obblighi di pubblicazione.</w:t>
      </w:r>
    </w:p>
    <w:p w14:paraId="385EC891" w14:textId="77777777" w:rsidR="001C7986" w:rsidRDefault="009E308F">
      <w:pPr>
        <w:pStyle w:val="Corpotesto"/>
        <w:spacing w:line="360" w:lineRule="auto"/>
        <w:rPr>
          <w:sz w:val="22"/>
          <w:szCs w:val="22"/>
        </w:rPr>
      </w:pPr>
      <w:r>
        <w:rPr>
          <w:sz w:val="22"/>
          <w:szCs w:val="22"/>
        </w:rPr>
        <w:t xml:space="preserve">In conformità alle previsioni dell’art. 43 del D. Lgs. 33/2013 e </w:t>
      </w:r>
      <w:proofErr w:type="spellStart"/>
      <w:r>
        <w:rPr>
          <w:sz w:val="22"/>
          <w:szCs w:val="22"/>
        </w:rPr>
        <w:t>s.m.i.</w:t>
      </w:r>
      <w:proofErr w:type="spellEnd"/>
      <w:r>
        <w:rPr>
          <w:sz w:val="22"/>
          <w:szCs w:val="22"/>
        </w:rPr>
        <w:t>, il ruolo di Responsabile della Trasparenza è stato assegnato alla dott.ssa Stefania Giordano con delibera di CDA del 25 novembre 2015</w:t>
      </w:r>
    </w:p>
    <w:p w14:paraId="27413493" w14:textId="77777777" w:rsidR="001C7986" w:rsidRDefault="009E308F">
      <w:pPr>
        <w:pStyle w:val="Corpotesto"/>
        <w:spacing w:line="360" w:lineRule="auto"/>
        <w:rPr>
          <w:sz w:val="22"/>
          <w:szCs w:val="22"/>
        </w:rPr>
      </w:pPr>
      <w:r>
        <w:rPr>
          <w:b/>
          <w:bCs/>
          <w:sz w:val="22"/>
          <w:szCs w:val="22"/>
          <w:u w:val="single"/>
        </w:rPr>
        <w:t>Responsabile dell’anagrafe per la stazione appaltante (RASA)</w:t>
      </w:r>
      <w:r>
        <w:rPr>
          <w:sz w:val="22"/>
          <w:szCs w:val="22"/>
        </w:rPr>
        <w:t>: è il soggetto responsabile incaricato della verifica e/o della compilazione e del successivo aggiornamento, almeno annuale, delle informazioni e dei dati identificativi di SISPI quale stazione appaltante. L’individuazione di tale figura è una misura organizzativa di trasparenza in funzione della prevenzione della corruzione. Il RASA di SISPI è l’ing. Cesare Di Martino</w:t>
      </w:r>
    </w:p>
    <w:p w14:paraId="0B8AB356" w14:textId="77777777" w:rsidR="001C7986" w:rsidRDefault="001C7986">
      <w:pPr>
        <w:pStyle w:val="Corpotesto"/>
        <w:spacing w:line="360" w:lineRule="auto"/>
        <w:rPr>
          <w:sz w:val="22"/>
          <w:szCs w:val="22"/>
        </w:rPr>
      </w:pPr>
      <w:r w:rsidRPr="00E66958">
        <w:rPr>
          <w:b/>
          <w:bCs/>
          <w:sz w:val="22"/>
          <w:szCs w:val="22"/>
          <w:u w:val="single"/>
        </w:rPr>
        <w:t>Responsabili Centri di Competenza</w:t>
      </w:r>
      <w:r w:rsidRPr="00E66958">
        <w:rPr>
          <w:sz w:val="22"/>
          <w:szCs w:val="22"/>
        </w:rPr>
        <w:t>: svolgono attività informativa nei confronti del RPC affinché</w:t>
      </w:r>
      <w:r w:rsidR="009E308F">
        <w:rPr>
          <w:sz w:val="22"/>
          <w:szCs w:val="22"/>
        </w:rPr>
        <w:t xml:space="preserve"> questi abbia elementi e riscontri sulle attività di SISPI, di costante monitoraggio sull’attività svolta, osservano e fanno osservare le misure contenute nel PTPCT.</w:t>
      </w:r>
    </w:p>
    <w:p w14:paraId="630EAC1A" w14:textId="77777777" w:rsidR="001C7986" w:rsidRDefault="009E308F">
      <w:pPr>
        <w:pStyle w:val="Corpotesto"/>
        <w:spacing w:line="360" w:lineRule="auto"/>
        <w:rPr>
          <w:sz w:val="22"/>
          <w:szCs w:val="22"/>
        </w:rPr>
      </w:pPr>
      <w:r>
        <w:rPr>
          <w:b/>
          <w:bCs/>
          <w:sz w:val="22"/>
          <w:szCs w:val="22"/>
          <w:u w:val="single"/>
        </w:rPr>
        <w:t>Organismo di Vigilanza (ODV)</w:t>
      </w:r>
      <w:r>
        <w:rPr>
          <w:sz w:val="22"/>
          <w:szCs w:val="22"/>
        </w:rPr>
        <w:t xml:space="preserve">: partecipa al processo di gestione del rischio esprimendo un parere sull’esito dell’analisi di rischio alla luce del monitoraggio sulla trasparenza ed integrità dei controlli interni; assolve a tutti i compiti ad esso demandati dalla normativa di settore e nei documenti ANAC; </w:t>
      </w:r>
      <w:r w:rsidR="001C7986" w:rsidRPr="00E66958">
        <w:rPr>
          <w:sz w:val="22"/>
          <w:szCs w:val="22"/>
        </w:rPr>
        <w:t>verifica che il PTPCT sia coerente con gli obiettivi stabiliti nei documenti di programmazione strategico-gestionale e</w:t>
      </w:r>
      <w:r w:rsidRPr="00E66958">
        <w:rPr>
          <w:sz w:val="22"/>
          <w:szCs w:val="22"/>
        </w:rPr>
        <w:t xml:space="preserve"> che nella misurazione e valutazione della</w:t>
      </w:r>
      <w:r>
        <w:rPr>
          <w:sz w:val="22"/>
          <w:szCs w:val="22"/>
        </w:rPr>
        <w:t xml:space="preserve"> performance si tenga conto degli obiettivi connessi all’anticorruzione e alla trasparenza; verifica i contenuti della relazione annuale del RPC in rapporto agli obiettivi inerenti alla prevenzione della corruzione e alla trasparenza; può chiedere al RPC le informazioni e i documenti necessari per lo svolgimento del controllo e può effettuare audizioni di dipendenti; riferisce all’ANAC sullo stato di attuazione delle misure di prevenzione della corruzione e di trasparenza; valida la relazione sulla performance (ove presenti)promuove ed attesta l’assolvimento degli obblighi di </w:t>
      </w:r>
      <w:r>
        <w:rPr>
          <w:sz w:val="22"/>
          <w:szCs w:val="22"/>
        </w:rPr>
        <w:lastRenderedPageBreak/>
        <w:t>trasparenza nell’ambito dei compiti attribuiti allo stesso quale “funzione analoga” OIV ; esprime parere obbligatorio sul Codice di Comportamento.</w:t>
      </w:r>
    </w:p>
    <w:p w14:paraId="44ED54AF" w14:textId="7C6BA886" w:rsidR="001C7986" w:rsidRDefault="009E308F">
      <w:pPr>
        <w:pStyle w:val="Corpotesto"/>
        <w:spacing w:line="360" w:lineRule="auto"/>
        <w:rPr>
          <w:sz w:val="22"/>
          <w:szCs w:val="22"/>
        </w:rPr>
      </w:pPr>
      <w:r>
        <w:rPr>
          <w:b/>
          <w:bCs/>
          <w:sz w:val="22"/>
          <w:szCs w:val="22"/>
          <w:u w:val="single"/>
        </w:rPr>
        <w:t>Responsabili di Funzione/Servizio</w:t>
      </w:r>
      <w:r>
        <w:rPr>
          <w:sz w:val="22"/>
          <w:szCs w:val="22"/>
        </w:rPr>
        <w:t>: svolgono, per l’area di propria competenza, attività informativa nei confronti del RPC, elaborano il processo di gestione del rischio per le rispettive aree di attività; propongono misure di prevenzione e ne monitorano periodicamente l’attuazione; assicurano l’osservanza del Codice di comportamento e verificano le ipotesi di violazione ivi incluse quelle concernenti il conflitto di interessi in tutte le sue forme; osservano e fanno osservare da tutti i dipendenti in organico alla rispettiva struttura le misure contenute nel PTPCT.</w:t>
      </w:r>
    </w:p>
    <w:p w14:paraId="5FD6A559" w14:textId="77777777" w:rsidR="001C7986" w:rsidRDefault="009E308F">
      <w:pPr>
        <w:pStyle w:val="Corpotesto"/>
        <w:spacing w:line="360" w:lineRule="auto"/>
        <w:rPr>
          <w:sz w:val="22"/>
          <w:szCs w:val="22"/>
        </w:rPr>
      </w:pPr>
      <w:r>
        <w:rPr>
          <w:b/>
          <w:bCs/>
          <w:sz w:val="22"/>
          <w:szCs w:val="22"/>
          <w:u w:val="single"/>
        </w:rPr>
        <w:t>Responsabile Risorse Umane</w:t>
      </w:r>
      <w:r>
        <w:rPr>
          <w:sz w:val="22"/>
          <w:szCs w:val="22"/>
        </w:rPr>
        <w:t>: svolge le attività inerenti ai procedimenti disciplinari, assicurando l’iter istruttorio e procedimentale.</w:t>
      </w:r>
    </w:p>
    <w:p w14:paraId="48923720" w14:textId="492D1F21" w:rsidR="001C7986" w:rsidRDefault="009E308F">
      <w:pPr>
        <w:pStyle w:val="Corpotesto"/>
        <w:spacing w:line="360" w:lineRule="auto"/>
        <w:rPr>
          <w:sz w:val="22"/>
          <w:szCs w:val="22"/>
        </w:rPr>
      </w:pPr>
      <w:r>
        <w:rPr>
          <w:sz w:val="22"/>
          <w:szCs w:val="22"/>
        </w:rPr>
        <w:t>Nel caso in cui il dipendente si renda responsabile di una infrazione per la quale è prevista l’irrogazione della sanzione, questa viene comminata dal Direttore Generale</w:t>
      </w:r>
      <w:r w:rsidR="00E66958">
        <w:rPr>
          <w:sz w:val="22"/>
          <w:szCs w:val="22"/>
        </w:rPr>
        <w:t xml:space="preserve"> </w:t>
      </w:r>
      <w:r>
        <w:rPr>
          <w:sz w:val="22"/>
          <w:szCs w:val="22"/>
        </w:rPr>
        <w:t>secondo quanto previsto dalla delibera del CDA del 3 giugno 2020, salvo il caso di licenziamento che resta di competenza dell’Organo di gestione.</w:t>
      </w:r>
    </w:p>
    <w:p w14:paraId="2C59A0C4" w14:textId="77777777" w:rsidR="001C7986" w:rsidRDefault="009E308F">
      <w:pPr>
        <w:pStyle w:val="Corpotesto"/>
        <w:spacing w:line="360" w:lineRule="auto"/>
        <w:rPr>
          <w:sz w:val="22"/>
          <w:szCs w:val="22"/>
        </w:rPr>
      </w:pPr>
      <w:r>
        <w:rPr>
          <w:b/>
          <w:bCs/>
          <w:sz w:val="22"/>
          <w:szCs w:val="22"/>
          <w:u w:val="single"/>
        </w:rPr>
        <w:t>Audit e qualità dei processi</w:t>
      </w:r>
      <w:r>
        <w:rPr>
          <w:sz w:val="22"/>
          <w:szCs w:val="22"/>
        </w:rPr>
        <w:t>: svolge le funzioni di Audit interno per l’RPC e per l’ottimizzazione dei processi gestionali.</w:t>
      </w:r>
    </w:p>
    <w:p w14:paraId="05794664" w14:textId="77777777" w:rsidR="001C7986" w:rsidRDefault="009E308F">
      <w:pPr>
        <w:pStyle w:val="Corpotesto"/>
        <w:spacing w:line="360" w:lineRule="auto"/>
        <w:rPr>
          <w:sz w:val="22"/>
          <w:szCs w:val="22"/>
        </w:rPr>
      </w:pPr>
      <w:r>
        <w:rPr>
          <w:b/>
          <w:bCs/>
          <w:sz w:val="22"/>
          <w:szCs w:val="22"/>
          <w:u w:val="single"/>
        </w:rPr>
        <w:t>Tutti i dipendenti e collaboratori a qualsiasi titolo di SISPI</w:t>
      </w:r>
      <w:r>
        <w:rPr>
          <w:sz w:val="22"/>
          <w:szCs w:val="22"/>
        </w:rPr>
        <w:t>: partecipano al processo di gestione del rischio; osservano le misure contenute nel PTPCT; segnalano le situazioni di illecito al RPC tramite il canale di whistleblowing; segnalano casi di personale conflitto di interessi.</w:t>
      </w:r>
    </w:p>
    <w:p w14:paraId="188E0CDF" w14:textId="77777777" w:rsidR="001C7986" w:rsidRDefault="009E308F">
      <w:pPr>
        <w:pStyle w:val="Titolo1"/>
      </w:pPr>
      <w:bookmarkStart w:id="18" w:name="_Toc54963858"/>
      <w:bookmarkStart w:id="19" w:name="_Toc67938394"/>
      <w:r>
        <w:lastRenderedPageBreak/>
        <w:t>Processo di redazione e approvazione del Piano triennale di Prevenzione della Corruzione e della Trasparenza</w:t>
      </w:r>
      <w:bookmarkEnd w:id="18"/>
      <w:r>
        <w:t xml:space="preserve"> - Adozione delle misure e monitoraggio sull’applicazione delle stesse</w:t>
      </w:r>
      <w:bookmarkEnd w:id="19"/>
    </w:p>
    <w:p w14:paraId="1C9096BD" w14:textId="77777777" w:rsidR="001C7986" w:rsidRDefault="001C7986">
      <w:pPr>
        <w:rPr>
          <w:rFonts w:asciiTheme="majorHAnsi" w:eastAsiaTheme="majorEastAsia" w:hAnsiTheme="majorHAnsi" w:cstheme="majorBidi"/>
          <w:color w:val="FFFFFF" w:themeColor="background1"/>
          <w:sz w:val="32"/>
          <w:szCs w:val="32"/>
        </w:rPr>
      </w:pPr>
    </w:p>
    <w:p w14:paraId="71F38E53" w14:textId="3147328F" w:rsidR="001C7986" w:rsidRDefault="009E308F">
      <w:pPr>
        <w:widowControl/>
        <w:spacing w:line="360" w:lineRule="auto"/>
        <w:jc w:val="both"/>
        <w:rPr>
          <w:sz w:val="22"/>
          <w:szCs w:val="22"/>
        </w:rPr>
      </w:pPr>
      <w:r>
        <w:rPr>
          <w:sz w:val="22"/>
          <w:szCs w:val="22"/>
        </w:rPr>
        <w:t>Il Piano Nazionale Anticorruzione (P.N.A.), approvato dall’ANAC (Autorità Nazionale Anticorruzione) ai sensi della L. 190/2012 recante le "Disposizioni per la prevenzione e la repressione della corruzione e dell'illegalità della Pubblica Amministrazione", ha disposto l’obbligo per tutti gli Enti pubblici di adottare un programma e un piano triennale in cui devono essere fissate le modalità di controllo e di prevenzione, estendendo il provvedimento anche alle società a partecipazione pubblica</w:t>
      </w:r>
      <w:r w:rsidR="00E66958">
        <w:rPr>
          <w:sz w:val="22"/>
          <w:szCs w:val="22"/>
        </w:rPr>
        <w:t>.</w:t>
      </w:r>
      <w:r>
        <w:rPr>
          <w:sz w:val="22"/>
          <w:szCs w:val="22"/>
        </w:rPr>
        <w:t xml:space="preserve"> Le Linee guida ANAC, approvate con determinazione n. 1134/2017, hanno precisato che le società ed enti di diritto privato sono tra i soggetti tenuti all’adozione delle misure di prevenzione della corruzione e di trasparenza </w:t>
      </w:r>
      <w:r w:rsidR="001C7986" w:rsidRPr="001C0C2D">
        <w:rPr>
          <w:sz w:val="22"/>
          <w:szCs w:val="22"/>
        </w:rPr>
        <w:t xml:space="preserve">auspicabilmente provvedendo all’adozione delle stesse </w:t>
      </w:r>
      <w:r w:rsidR="001C0C2D">
        <w:rPr>
          <w:sz w:val="22"/>
          <w:szCs w:val="22"/>
        </w:rPr>
        <w:t>a</w:t>
      </w:r>
      <w:r w:rsidR="001C7986" w:rsidRPr="001C0C2D">
        <w:rPr>
          <w:sz w:val="22"/>
          <w:szCs w:val="22"/>
        </w:rPr>
        <w:t xml:space="preserve">d integrazione – ove presente - </w:t>
      </w:r>
      <w:r w:rsidR="001C0C2D">
        <w:rPr>
          <w:sz w:val="22"/>
          <w:szCs w:val="22"/>
        </w:rPr>
        <w:t>del</w:t>
      </w:r>
      <w:r w:rsidR="001C7986" w:rsidRPr="001C0C2D">
        <w:rPr>
          <w:sz w:val="22"/>
          <w:szCs w:val="22"/>
        </w:rPr>
        <w:t xml:space="preserve"> Modello di gestione e controllo adottato ai sensi del </w:t>
      </w:r>
      <w:proofErr w:type="spellStart"/>
      <w:r w:rsidR="001C7986" w:rsidRPr="001C0C2D">
        <w:rPr>
          <w:sz w:val="22"/>
          <w:szCs w:val="22"/>
        </w:rPr>
        <w:t>D.Lgs.</w:t>
      </w:r>
      <w:proofErr w:type="spellEnd"/>
      <w:r w:rsidR="001C7986" w:rsidRPr="001C0C2D">
        <w:rPr>
          <w:sz w:val="22"/>
          <w:szCs w:val="22"/>
        </w:rPr>
        <w:t xml:space="preserve"> 231/01.</w:t>
      </w:r>
    </w:p>
    <w:p w14:paraId="27A7F2CD" w14:textId="77777777" w:rsidR="001C7986" w:rsidRDefault="009E308F">
      <w:pPr>
        <w:widowControl/>
        <w:spacing w:line="360" w:lineRule="auto"/>
        <w:jc w:val="both"/>
        <w:rPr>
          <w:sz w:val="22"/>
          <w:szCs w:val="22"/>
        </w:rPr>
      </w:pPr>
      <w:r>
        <w:rPr>
          <w:sz w:val="22"/>
          <w:szCs w:val="22"/>
        </w:rPr>
        <w:t>Il presente PTPCT costituisce uno strumento di programmazione di misure di prevenzione della corruzione e della illegalità, al fine di attuare la complessiva strategia di prevenzione del rischio all'interno dell'azienda. Il Piano si fonda sui principi relativi alla gestione del rischio indicati nel PNA.</w:t>
      </w:r>
    </w:p>
    <w:p w14:paraId="622C8263" w14:textId="05BD8E3B" w:rsidR="001C7986" w:rsidRDefault="009E308F">
      <w:pPr>
        <w:widowControl/>
        <w:spacing w:line="360" w:lineRule="auto"/>
        <w:jc w:val="both"/>
        <w:rPr>
          <w:sz w:val="22"/>
          <w:szCs w:val="22"/>
        </w:rPr>
      </w:pPr>
      <w:r>
        <w:rPr>
          <w:sz w:val="22"/>
          <w:szCs w:val="22"/>
        </w:rPr>
        <w:t xml:space="preserve">Il piano di </w:t>
      </w:r>
      <w:proofErr w:type="spellStart"/>
      <w:r>
        <w:rPr>
          <w:sz w:val="22"/>
          <w:szCs w:val="22"/>
        </w:rPr>
        <w:t>Sispi</w:t>
      </w:r>
      <w:proofErr w:type="spellEnd"/>
      <w:r>
        <w:rPr>
          <w:sz w:val="22"/>
          <w:szCs w:val="22"/>
        </w:rPr>
        <w:t xml:space="preserve"> S.p.A. viene elaborato dal Responsabile della prevenzione della corruzione, in collaborazione con il Direttore Generale, il responsabile della trasparenza e in coordinamento con l’Organismo di Vigilanza a valle dell’analisi compiuta sulle aree a rischio insieme alle funzioni aziendali competenti. Il processo di redazione del presente Piano è stato condotto con l’obiettivo di attuare una corretta gestione del rischio di corruzione in modo da realizzare sostanzialmente l’interesse pubblico alla prevenzione della corruzione e alla trasparenza. Pertanto non è un processo formalistico né un mero adempimento burocratico.</w:t>
      </w:r>
    </w:p>
    <w:p w14:paraId="6092E8D4" w14:textId="77777777" w:rsidR="001C7986" w:rsidRDefault="009E308F">
      <w:pPr>
        <w:widowControl/>
        <w:spacing w:line="360" w:lineRule="auto"/>
        <w:jc w:val="both"/>
        <w:rPr>
          <w:sz w:val="22"/>
          <w:szCs w:val="22"/>
        </w:rPr>
      </w:pPr>
      <w:r>
        <w:rPr>
          <w:sz w:val="22"/>
          <w:szCs w:val="22"/>
        </w:rPr>
        <w:lastRenderedPageBreak/>
        <w:t xml:space="preserve">Non si tratta di un’attività meramente ricognitiva, ma supporta concretamente la gestione, con particolare riferimento all’introduzione di efficaci strumenti di prevenzione ed interessa tutti i livelli organizzativi. </w:t>
      </w:r>
    </w:p>
    <w:p w14:paraId="7EFAF72F" w14:textId="77777777" w:rsidR="001C7986" w:rsidRDefault="009E308F">
      <w:pPr>
        <w:widowControl/>
        <w:spacing w:line="360" w:lineRule="auto"/>
        <w:jc w:val="both"/>
        <w:rPr>
          <w:sz w:val="22"/>
          <w:szCs w:val="22"/>
        </w:rPr>
      </w:pPr>
      <w:r>
        <w:rPr>
          <w:sz w:val="22"/>
          <w:szCs w:val="22"/>
        </w:rPr>
        <w:t xml:space="preserve">Ci si è posti l’obiettivo di assicurare l’integrazione con altri processi di programmazione e gestione e ciò anche al fine di porre le condizioni per la sostenibilità organizzativa della strategia di prevenzione della corruzione adottata. Detta strategia deve trovare un preciso riscontro negli obiettivi organizzativi di </w:t>
      </w:r>
      <w:proofErr w:type="spellStart"/>
      <w:r>
        <w:rPr>
          <w:sz w:val="22"/>
          <w:szCs w:val="22"/>
        </w:rPr>
        <w:t>Sispi</w:t>
      </w:r>
      <w:proofErr w:type="spellEnd"/>
      <w:r>
        <w:rPr>
          <w:sz w:val="22"/>
          <w:szCs w:val="22"/>
        </w:rPr>
        <w:t>.</w:t>
      </w:r>
    </w:p>
    <w:p w14:paraId="7CE9D509" w14:textId="77777777" w:rsidR="001C7986" w:rsidRDefault="009E308F">
      <w:pPr>
        <w:widowControl/>
        <w:spacing w:line="360" w:lineRule="auto"/>
        <w:jc w:val="both"/>
        <w:rPr>
          <w:sz w:val="22"/>
          <w:szCs w:val="22"/>
        </w:rPr>
      </w:pPr>
      <w:r>
        <w:rPr>
          <w:sz w:val="22"/>
          <w:szCs w:val="22"/>
        </w:rPr>
        <w:t>Nell’ottica di un processo di miglioramento continuo e graduale si è cercato di tendere alla completezza e al massimo rigore nella analisi, valutazione e trattamento del rischio tenendo conto dei requisiti di sostenibilità e attuabilità degli interventi.</w:t>
      </w:r>
    </w:p>
    <w:p w14:paraId="319EA9FD" w14:textId="77777777" w:rsidR="001C7986" w:rsidRDefault="009E308F">
      <w:pPr>
        <w:widowControl/>
        <w:spacing w:line="360" w:lineRule="auto"/>
        <w:jc w:val="both"/>
        <w:rPr>
          <w:sz w:val="22"/>
          <w:szCs w:val="22"/>
        </w:rPr>
      </w:pPr>
      <w:r>
        <w:rPr>
          <w:sz w:val="22"/>
          <w:szCs w:val="22"/>
        </w:rPr>
        <w:t>Ciò ha implicato un’importante assunzione di responsabilità basata essenzialmente su un processo di diagnosi e trattamento che ha imposto, necessariamente, di fare scelte in merito alle più opportune modalità di valutazione e trattamento dei rischi. Le scelte e le relative responsabilità riguardano, in particolare, gli organi di indirizzo, i dirigenti, i responsabili ed il Responsabile della prevenzione della corruzione (RPC) e il responsabile della trasparenza (RT). Si è inoltre tenuto conto dello specifico contesto interno ed esterno dell’azienda e di quanto già attuato (come risultante anche dalla relazione del RPC); trattandosi di un processo trasparente e inclusivo, sono stati individuati momenti di efficace coinvolgimento dei portatori di interesse interni ed esterni.</w:t>
      </w:r>
    </w:p>
    <w:p w14:paraId="2EEC2228" w14:textId="77777777" w:rsidR="001C7986" w:rsidRDefault="009E308F">
      <w:pPr>
        <w:widowControl/>
        <w:spacing w:line="360" w:lineRule="auto"/>
        <w:jc w:val="both"/>
        <w:rPr>
          <w:sz w:val="22"/>
          <w:szCs w:val="22"/>
        </w:rPr>
      </w:pPr>
      <w:r>
        <w:rPr>
          <w:sz w:val="22"/>
          <w:szCs w:val="22"/>
        </w:rPr>
        <w:t>Si riportano di seguito tutti i soggetti coinvolti nella redazione, nel monitoraggio, nella corretta applicazione e nella verifica dell’adozione delle misure di prevenzione del presente Piano, indicando sia la fase sia l’attività che prevede il loro coinvolgimento:</w:t>
      </w:r>
    </w:p>
    <w:tbl>
      <w:tblPr>
        <w:tblW w:w="9638" w:type="dxa"/>
        <w:tblInd w:w="99" w:type="dxa"/>
        <w:tblLayout w:type="fixed"/>
        <w:tblCellMar>
          <w:left w:w="0" w:type="dxa"/>
          <w:right w:w="0" w:type="dxa"/>
        </w:tblCellMar>
        <w:tblLook w:val="0000" w:firstRow="0" w:lastRow="0" w:firstColumn="0" w:lastColumn="0" w:noHBand="0" w:noVBand="0"/>
      </w:tblPr>
      <w:tblGrid>
        <w:gridCol w:w="2959"/>
        <w:gridCol w:w="3072"/>
        <w:gridCol w:w="3607"/>
      </w:tblGrid>
      <w:tr w:rsidR="001C7986" w14:paraId="243CCAFA" w14:textId="77777777">
        <w:trPr>
          <w:trHeight w:hRule="exact" w:val="374"/>
        </w:trPr>
        <w:tc>
          <w:tcPr>
            <w:tcW w:w="2959" w:type="dxa"/>
            <w:tcBorders>
              <w:top w:val="single" w:sz="4" w:space="0" w:color="000000"/>
              <w:left w:val="single" w:sz="4" w:space="0" w:color="000000"/>
              <w:bottom w:val="single" w:sz="4" w:space="0" w:color="000000"/>
              <w:right w:val="single" w:sz="4" w:space="0" w:color="000000"/>
            </w:tcBorders>
            <w:shd w:val="clear" w:color="auto" w:fill="D9D9D9"/>
          </w:tcPr>
          <w:p w14:paraId="33E72ACE" w14:textId="77777777" w:rsidR="001C7986" w:rsidRDefault="009E308F">
            <w:pPr>
              <w:pStyle w:val="TableParagraph"/>
              <w:kinsoku w:val="0"/>
              <w:overflowPunct w:val="0"/>
              <w:jc w:val="center"/>
            </w:pPr>
            <w:r>
              <w:rPr>
                <w:b/>
                <w:bCs/>
                <w:spacing w:val="-2"/>
              </w:rPr>
              <w:t>Fase</w:t>
            </w:r>
          </w:p>
        </w:tc>
        <w:tc>
          <w:tcPr>
            <w:tcW w:w="3072" w:type="dxa"/>
            <w:tcBorders>
              <w:top w:val="single" w:sz="4" w:space="0" w:color="000000"/>
              <w:left w:val="single" w:sz="4" w:space="0" w:color="000000"/>
              <w:bottom w:val="single" w:sz="4" w:space="0" w:color="000000"/>
              <w:right w:val="single" w:sz="4" w:space="0" w:color="000000"/>
            </w:tcBorders>
            <w:shd w:val="clear" w:color="auto" w:fill="D9D9D9"/>
          </w:tcPr>
          <w:p w14:paraId="4661E53F" w14:textId="77777777" w:rsidR="001C7986" w:rsidRDefault="009E308F">
            <w:pPr>
              <w:pStyle w:val="TableParagraph"/>
              <w:kinsoku w:val="0"/>
              <w:overflowPunct w:val="0"/>
              <w:ind w:left="2"/>
              <w:jc w:val="center"/>
            </w:pPr>
            <w:r>
              <w:rPr>
                <w:b/>
                <w:bCs/>
                <w:spacing w:val="-1"/>
              </w:rPr>
              <w:t>Attività</w:t>
            </w:r>
          </w:p>
        </w:tc>
        <w:tc>
          <w:tcPr>
            <w:tcW w:w="3607" w:type="dxa"/>
            <w:tcBorders>
              <w:top w:val="single" w:sz="4" w:space="0" w:color="000000"/>
              <w:left w:val="single" w:sz="4" w:space="0" w:color="000000"/>
              <w:bottom w:val="single" w:sz="4" w:space="0" w:color="000000"/>
              <w:right w:val="single" w:sz="4" w:space="0" w:color="000000"/>
            </w:tcBorders>
            <w:shd w:val="clear" w:color="auto" w:fill="D9D9D9"/>
          </w:tcPr>
          <w:p w14:paraId="34A47582" w14:textId="77777777" w:rsidR="001C7986" w:rsidRDefault="009E308F">
            <w:pPr>
              <w:pStyle w:val="TableParagraph"/>
              <w:kinsoku w:val="0"/>
              <w:overflowPunct w:val="0"/>
              <w:ind w:left="824"/>
            </w:pPr>
            <w:r>
              <w:rPr>
                <w:b/>
                <w:bCs/>
                <w:spacing w:val="-1"/>
              </w:rPr>
              <w:t>Soggetti</w:t>
            </w:r>
            <w:r>
              <w:rPr>
                <w:b/>
                <w:bCs/>
                <w:spacing w:val="1"/>
              </w:rPr>
              <w:t xml:space="preserve"> coinvolti</w:t>
            </w:r>
          </w:p>
        </w:tc>
      </w:tr>
      <w:tr w:rsidR="001C7986" w14:paraId="4C55BCB1" w14:textId="77777777">
        <w:trPr>
          <w:trHeight w:hRule="exact" w:val="1816"/>
        </w:trPr>
        <w:tc>
          <w:tcPr>
            <w:tcW w:w="2959" w:type="dxa"/>
            <w:vMerge w:val="restart"/>
            <w:tcBorders>
              <w:top w:val="single" w:sz="4" w:space="0" w:color="000000"/>
              <w:left w:val="single" w:sz="4" w:space="0" w:color="000000"/>
              <w:bottom w:val="single" w:sz="4" w:space="0" w:color="000000"/>
              <w:right w:val="single" w:sz="4" w:space="0" w:color="000000"/>
            </w:tcBorders>
          </w:tcPr>
          <w:p w14:paraId="4B43AEFD" w14:textId="77777777" w:rsidR="001C7986" w:rsidRDefault="009E308F">
            <w:pPr>
              <w:pStyle w:val="TableParagraph"/>
              <w:kinsoku w:val="0"/>
              <w:overflowPunct w:val="0"/>
              <w:ind w:left="102" w:right="100"/>
            </w:pPr>
            <w:bookmarkStart w:id="20" w:name="2._Obiettivi_strategici_in_materia_di_Tr"/>
            <w:bookmarkStart w:id="21" w:name="10.__Modalità_per_esercitare_il_diritto_"/>
            <w:bookmarkStart w:id="22" w:name="11._Dati_ulteriori"/>
            <w:bookmarkEnd w:id="20"/>
            <w:bookmarkEnd w:id="21"/>
            <w:bookmarkEnd w:id="22"/>
            <w:r>
              <w:rPr>
                <w:spacing w:val="-1"/>
              </w:rPr>
              <w:t>Elaborazione</w:t>
            </w:r>
            <w:r>
              <w:t xml:space="preserve"> </w:t>
            </w:r>
            <w:r>
              <w:rPr>
                <w:spacing w:val="-1"/>
              </w:rPr>
              <w:t>del</w:t>
            </w:r>
            <w:r>
              <w:rPr>
                <w:spacing w:val="1"/>
              </w:rPr>
              <w:t xml:space="preserve"> </w:t>
            </w:r>
            <w:r>
              <w:rPr>
                <w:spacing w:val="-1"/>
              </w:rPr>
              <w:t>Piano</w:t>
            </w:r>
            <w:r>
              <w:rPr>
                <w:spacing w:val="21"/>
              </w:rPr>
              <w:t xml:space="preserve"> </w:t>
            </w:r>
            <w:r>
              <w:rPr>
                <w:spacing w:val="-2"/>
              </w:rPr>
              <w:t>Triennale</w:t>
            </w:r>
            <w:r>
              <w:t xml:space="preserve"> </w:t>
            </w:r>
            <w:r>
              <w:rPr>
                <w:spacing w:val="-2"/>
              </w:rPr>
              <w:t>di</w:t>
            </w:r>
            <w:r>
              <w:rPr>
                <w:spacing w:val="1"/>
              </w:rPr>
              <w:t xml:space="preserve"> </w:t>
            </w:r>
            <w:r>
              <w:rPr>
                <w:spacing w:val="-1"/>
              </w:rPr>
              <w:t>Prevenzione</w:t>
            </w:r>
            <w:r>
              <w:t xml:space="preserve"> </w:t>
            </w:r>
            <w:r>
              <w:rPr>
                <w:spacing w:val="-1"/>
              </w:rPr>
              <w:t>della</w:t>
            </w:r>
            <w:r>
              <w:rPr>
                <w:spacing w:val="27"/>
              </w:rPr>
              <w:t xml:space="preserve"> </w:t>
            </w:r>
            <w:bookmarkStart w:id="23" w:name="2._Misure_di_prevenzione_specifiche"/>
            <w:bookmarkEnd w:id="23"/>
            <w:r>
              <w:rPr>
                <w:spacing w:val="-1"/>
              </w:rPr>
              <w:t>Corruzione</w:t>
            </w:r>
            <w:r>
              <w:t xml:space="preserve"> e </w:t>
            </w:r>
            <w:r>
              <w:rPr>
                <w:spacing w:val="-1"/>
              </w:rPr>
              <w:t>della</w:t>
            </w:r>
            <w:r>
              <w:rPr>
                <w:spacing w:val="-7"/>
              </w:rPr>
              <w:t xml:space="preserve"> </w:t>
            </w:r>
            <w:r>
              <w:rPr>
                <w:spacing w:val="-2"/>
              </w:rPr>
              <w:t>Trasparenza</w:t>
            </w:r>
          </w:p>
        </w:tc>
        <w:tc>
          <w:tcPr>
            <w:tcW w:w="3072" w:type="dxa"/>
            <w:tcBorders>
              <w:top w:val="single" w:sz="4" w:space="0" w:color="000000"/>
              <w:left w:val="single" w:sz="4" w:space="0" w:color="000000"/>
              <w:bottom w:val="single" w:sz="4" w:space="0" w:color="000000"/>
              <w:right w:val="single" w:sz="4" w:space="0" w:color="000000"/>
            </w:tcBorders>
          </w:tcPr>
          <w:p w14:paraId="7E9CF566" w14:textId="77777777" w:rsidR="001C7986" w:rsidRDefault="009E308F">
            <w:pPr>
              <w:pStyle w:val="TableParagraph"/>
              <w:kinsoku w:val="0"/>
              <w:overflowPunct w:val="0"/>
              <w:ind w:left="102" w:right="255"/>
            </w:pPr>
            <w:r>
              <w:rPr>
                <w:spacing w:val="-1"/>
              </w:rPr>
              <w:t>Promozione</w:t>
            </w:r>
            <w:r>
              <w:t xml:space="preserve"> e </w:t>
            </w:r>
            <w:r>
              <w:rPr>
                <w:spacing w:val="-1"/>
              </w:rPr>
              <w:t>coordinamento</w:t>
            </w:r>
            <w:r>
              <w:rPr>
                <w:spacing w:val="30"/>
              </w:rPr>
              <w:t xml:space="preserve"> </w:t>
            </w:r>
            <w:r>
              <w:t>del</w:t>
            </w:r>
            <w:r>
              <w:rPr>
                <w:spacing w:val="1"/>
              </w:rPr>
              <w:t xml:space="preserve"> </w:t>
            </w:r>
            <w:r>
              <w:rPr>
                <w:spacing w:val="-1"/>
              </w:rPr>
              <w:t>processo</w:t>
            </w:r>
            <w:r>
              <w:rPr>
                <w:spacing w:val="-3"/>
              </w:rPr>
              <w:t xml:space="preserve"> </w:t>
            </w:r>
            <w:r>
              <w:t>di</w:t>
            </w:r>
            <w:r>
              <w:rPr>
                <w:spacing w:val="-2"/>
              </w:rPr>
              <w:t xml:space="preserve"> </w:t>
            </w:r>
            <w:r>
              <w:rPr>
                <w:spacing w:val="-1"/>
              </w:rPr>
              <w:t>formazione</w:t>
            </w:r>
            <w:r>
              <w:rPr>
                <w:spacing w:val="-2"/>
              </w:rPr>
              <w:t xml:space="preserve"> </w:t>
            </w:r>
            <w:r>
              <w:t>del</w:t>
            </w:r>
            <w:r>
              <w:rPr>
                <w:spacing w:val="29"/>
              </w:rPr>
              <w:t xml:space="preserve"> </w:t>
            </w:r>
            <w:r>
              <w:t>Piano</w:t>
            </w:r>
          </w:p>
        </w:tc>
        <w:tc>
          <w:tcPr>
            <w:tcW w:w="3607" w:type="dxa"/>
            <w:tcBorders>
              <w:top w:val="single" w:sz="4" w:space="0" w:color="000000"/>
              <w:left w:val="single" w:sz="4" w:space="0" w:color="000000"/>
              <w:bottom w:val="single" w:sz="4" w:space="0" w:color="000000"/>
              <w:right w:val="single" w:sz="4" w:space="0" w:color="000000"/>
            </w:tcBorders>
          </w:tcPr>
          <w:p w14:paraId="667F53EC" w14:textId="77777777" w:rsidR="001C7986" w:rsidRDefault="009E308F">
            <w:pPr>
              <w:pStyle w:val="TableParagraph"/>
              <w:kinsoku w:val="0"/>
              <w:overflowPunct w:val="0"/>
              <w:ind w:left="102" w:right="1017"/>
              <w:rPr>
                <w:spacing w:val="-4"/>
              </w:rPr>
            </w:pPr>
            <w:r>
              <w:rPr>
                <w:spacing w:val="-2"/>
              </w:rPr>
              <w:t>O</w:t>
            </w:r>
            <w:r>
              <w:rPr>
                <w:spacing w:val="-4"/>
              </w:rPr>
              <w:t>r</w:t>
            </w:r>
            <w:r>
              <w:rPr>
                <w:spacing w:val="-3"/>
              </w:rPr>
              <w:t>g</w:t>
            </w:r>
            <w:r>
              <w:t>ano di</w:t>
            </w:r>
            <w:r>
              <w:rPr>
                <w:spacing w:val="-4"/>
              </w:rPr>
              <w:t xml:space="preserve"> Indirizzo Politico</w:t>
            </w:r>
          </w:p>
          <w:p w14:paraId="3DC366F7" w14:textId="77777777" w:rsidR="001C7986" w:rsidRDefault="009E308F">
            <w:pPr>
              <w:pStyle w:val="TableParagraph"/>
              <w:kinsoku w:val="0"/>
              <w:overflowPunct w:val="0"/>
              <w:ind w:left="102" w:right="1017"/>
            </w:pPr>
            <w:r>
              <w:rPr>
                <w:spacing w:val="-4"/>
              </w:rPr>
              <w:t>Direttore Generale</w:t>
            </w:r>
          </w:p>
          <w:p w14:paraId="0C51F098" w14:textId="77777777" w:rsidR="001C7986" w:rsidRDefault="009E308F">
            <w:pPr>
              <w:pStyle w:val="TableParagraph"/>
              <w:kinsoku w:val="0"/>
              <w:overflowPunct w:val="0"/>
              <w:ind w:left="102" w:right="1017"/>
              <w:rPr>
                <w:spacing w:val="-1"/>
              </w:rPr>
            </w:pPr>
            <w:r>
              <w:rPr>
                <w:spacing w:val="-1"/>
              </w:rPr>
              <w:t>Dirigenti/Responsabili</w:t>
            </w:r>
            <w:r>
              <w:rPr>
                <w:spacing w:val="1"/>
              </w:rPr>
              <w:t xml:space="preserve"> </w:t>
            </w:r>
            <w:r>
              <w:rPr>
                <w:spacing w:val="-2"/>
              </w:rPr>
              <w:t>delle</w:t>
            </w:r>
            <w:r>
              <w:rPr>
                <w:spacing w:val="23"/>
              </w:rPr>
              <w:t xml:space="preserve"> </w:t>
            </w:r>
            <w:r>
              <w:rPr>
                <w:spacing w:val="-1"/>
              </w:rPr>
              <w:t>strutture</w:t>
            </w:r>
          </w:p>
          <w:p w14:paraId="3E87A90C" w14:textId="77777777" w:rsidR="001C7986" w:rsidRDefault="009E308F">
            <w:pPr>
              <w:pStyle w:val="TableParagraph"/>
              <w:kinsoku w:val="0"/>
              <w:overflowPunct w:val="0"/>
              <w:ind w:left="102" w:right="2942"/>
              <w:rPr>
                <w:spacing w:val="-10"/>
              </w:rPr>
            </w:pPr>
            <w:r>
              <w:rPr>
                <w:spacing w:val="-10"/>
              </w:rPr>
              <w:t>ODV</w:t>
            </w:r>
          </w:p>
          <w:p w14:paraId="756D032E" w14:textId="77777777" w:rsidR="001C7986" w:rsidRDefault="009E308F">
            <w:pPr>
              <w:pStyle w:val="TableParagraph"/>
              <w:kinsoku w:val="0"/>
              <w:overflowPunct w:val="0"/>
              <w:ind w:left="102" w:right="2942"/>
              <w:rPr>
                <w:spacing w:val="-1"/>
              </w:rPr>
            </w:pPr>
            <w:r>
              <w:rPr>
                <w:spacing w:val="-1"/>
              </w:rPr>
              <w:t>RPC</w:t>
            </w:r>
          </w:p>
          <w:p w14:paraId="721FE309" w14:textId="77777777" w:rsidR="001C7986" w:rsidRDefault="009E308F">
            <w:pPr>
              <w:pStyle w:val="TableParagraph"/>
              <w:kinsoku w:val="0"/>
              <w:overflowPunct w:val="0"/>
              <w:ind w:left="102" w:right="2942"/>
            </w:pPr>
            <w:r>
              <w:rPr>
                <w:spacing w:val="-1"/>
              </w:rPr>
              <w:t>RT</w:t>
            </w:r>
          </w:p>
        </w:tc>
      </w:tr>
      <w:tr w:rsidR="001C7986" w14:paraId="19772D4B" w14:textId="77777777" w:rsidTr="00E66958">
        <w:trPr>
          <w:trHeight w:hRule="exact" w:val="3063"/>
        </w:trPr>
        <w:tc>
          <w:tcPr>
            <w:tcW w:w="2959" w:type="dxa"/>
            <w:vMerge/>
            <w:tcBorders>
              <w:top w:val="single" w:sz="4" w:space="0" w:color="000000"/>
              <w:left w:val="single" w:sz="4" w:space="0" w:color="000000"/>
              <w:bottom w:val="single" w:sz="4" w:space="0" w:color="000000"/>
              <w:right w:val="single" w:sz="4" w:space="0" w:color="000000"/>
            </w:tcBorders>
          </w:tcPr>
          <w:p w14:paraId="1034A5D9" w14:textId="77777777" w:rsidR="001C7986" w:rsidRDefault="001C7986">
            <w:pPr>
              <w:pStyle w:val="TableParagraph"/>
              <w:kinsoku w:val="0"/>
              <w:overflowPunct w:val="0"/>
              <w:ind w:left="102" w:right="966"/>
            </w:pPr>
          </w:p>
        </w:tc>
        <w:tc>
          <w:tcPr>
            <w:tcW w:w="3072" w:type="dxa"/>
            <w:tcBorders>
              <w:top w:val="single" w:sz="4" w:space="0" w:color="000000"/>
              <w:left w:val="single" w:sz="4" w:space="0" w:color="000000"/>
              <w:bottom w:val="single" w:sz="4" w:space="0" w:color="000000"/>
              <w:right w:val="single" w:sz="4" w:space="0" w:color="000000"/>
            </w:tcBorders>
          </w:tcPr>
          <w:p w14:paraId="4ECB3D9D" w14:textId="77777777" w:rsidR="001C7986" w:rsidRDefault="009E308F">
            <w:pPr>
              <w:pStyle w:val="TableParagraph"/>
              <w:kinsoku w:val="0"/>
              <w:overflowPunct w:val="0"/>
              <w:ind w:left="102" w:right="115"/>
            </w:pPr>
            <w:r>
              <w:rPr>
                <w:spacing w:val="-1"/>
              </w:rPr>
              <w:t>Individuazione</w:t>
            </w:r>
            <w:r>
              <w:t xml:space="preserve"> </w:t>
            </w:r>
            <w:r>
              <w:rPr>
                <w:spacing w:val="-1"/>
              </w:rPr>
              <w:t>dei</w:t>
            </w:r>
            <w:r>
              <w:rPr>
                <w:spacing w:val="-2"/>
              </w:rPr>
              <w:t xml:space="preserve"> </w:t>
            </w:r>
            <w:r>
              <w:rPr>
                <w:spacing w:val="-1"/>
              </w:rPr>
              <w:t>contenuti</w:t>
            </w:r>
            <w:r>
              <w:rPr>
                <w:spacing w:val="1"/>
              </w:rPr>
              <w:t xml:space="preserve"> </w:t>
            </w:r>
            <w:r>
              <w:rPr>
                <w:spacing w:val="-1"/>
              </w:rPr>
              <w:t>del</w:t>
            </w:r>
            <w:r>
              <w:rPr>
                <w:spacing w:val="27"/>
              </w:rPr>
              <w:t xml:space="preserve"> </w:t>
            </w:r>
            <w:r>
              <w:t>Piano</w:t>
            </w:r>
          </w:p>
        </w:tc>
        <w:tc>
          <w:tcPr>
            <w:tcW w:w="3607" w:type="dxa"/>
            <w:tcBorders>
              <w:top w:val="single" w:sz="4" w:space="0" w:color="000000"/>
              <w:left w:val="single" w:sz="4" w:space="0" w:color="000000"/>
              <w:bottom w:val="single" w:sz="4" w:space="0" w:color="000000"/>
              <w:right w:val="single" w:sz="4" w:space="0" w:color="000000"/>
            </w:tcBorders>
          </w:tcPr>
          <w:p w14:paraId="66078A52" w14:textId="77777777" w:rsidR="001C7986" w:rsidRDefault="009E308F">
            <w:pPr>
              <w:pStyle w:val="TableParagraph"/>
              <w:kinsoku w:val="0"/>
              <w:overflowPunct w:val="0"/>
              <w:ind w:left="102" w:right="1017"/>
              <w:rPr>
                <w:spacing w:val="-1"/>
              </w:rPr>
            </w:pPr>
            <w:r>
              <w:rPr>
                <w:spacing w:val="-1"/>
              </w:rPr>
              <w:t>Organo di Indirizzo Politico</w:t>
            </w:r>
          </w:p>
          <w:p w14:paraId="4A526745" w14:textId="77777777" w:rsidR="001C7986" w:rsidRDefault="009E308F">
            <w:pPr>
              <w:pStyle w:val="TableParagraph"/>
              <w:kinsoku w:val="0"/>
              <w:overflowPunct w:val="0"/>
              <w:ind w:left="102" w:right="1017"/>
              <w:rPr>
                <w:spacing w:val="-1"/>
              </w:rPr>
            </w:pPr>
            <w:r>
              <w:rPr>
                <w:spacing w:val="-1"/>
              </w:rPr>
              <w:t>Direttore Generale</w:t>
            </w:r>
          </w:p>
          <w:p w14:paraId="5650A917" w14:textId="77777777" w:rsidR="001C7986" w:rsidRDefault="009E308F">
            <w:pPr>
              <w:pStyle w:val="TableParagraph"/>
              <w:kinsoku w:val="0"/>
              <w:overflowPunct w:val="0"/>
              <w:ind w:left="102" w:right="1017"/>
              <w:rPr>
                <w:spacing w:val="-1"/>
              </w:rPr>
            </w:pPr>
            <w:r>
              <w:rPr>
                <w:spacing w:val="-1"/>
              </w:rPr>
              <w:t>Dirigenti/Responsabili</w:t>
            </w:r>
            <w:r>
              <w:rPr>
                <w:spacing w:val="1"/>
              </w:rPr>
              <w:t xml:space="preserve"> </w:t>
            </w:r>
            <w:r>
              <w:rPr>
                <w:spacing w:val="-2"/>
              </w:rPr>
              <w:t>delle</w:t>
            </w:r>
            <w:r>
              <w:rPr>
                <w:spacing w:val="23"/>
              </w:rPr>
              <w:t xml:space="preserve"> </w:t>
            </w:r>
            <w:r>
              <w:rPr>
                <w:spacing w:val="-1"/>
              </w:rPr>
              <w:t>strutture</w:t>
            </w:r>
          </w:p>
          <w:p w14:paraId="6F73CE30" w14:textId="77777777" w:rsidR="001C7986" w:rsidRDefault="009E308F">
            <w:pPr>
              <w:pStyle w:val="TableParagraph"/>
              <w:kinsoku w:val="0"/>
              <w:overflowPunct w:val="0"/>
              <w:ind w:left="102" w:right="2942"/>
              <w:rPr>
                <w:spacing w:val="-10"/>
              </w:rPr>
            </w:pPr>
            <w:r>
              <w:rPr>
                <w:spacing w:val="-10"/>
              </w:rPr>
              <w:t>ODV</w:t>
            </w:r>
          </w:p>
          <w:p w14:paraId="48BA0AC9" w14:textId="77777777" w:rsidR="001C7986" w:rsidRDefault="009E308F">
            <w:pPr>
              <w:pStyle w:val="TableParagraph"/>
              <w:kinsoku w:val="0"/>
              <w:overflowPunct w:val="0"/>
              <w:ind w:left="102" w:right="2942"/>
              <w:rPr>
                <w:spacing w:val="-1"/>
              </w:rPr>
            </w:pPr>
            <w:r>
              <w:rPr>
                <w:spacing w:val="-1"/>
              </w:rPr>
              <w:t>RPC</w:t>
            </w:r>
          </w:p>
          <w:p w14:paraId="4674DFEB" w14:textId="136B65BA" w:rsidR="001C7986" w:rsidRDefault="009E308F" w:rsidP="00E66958">
            <w:pPr>
              <w:pStyle w:val="TableParagraph"/>
              <w:kinsoku w:val="0"/>
              <w:overflowPunct w:val="0"/>
              <w:ind w:left="102" w:right="2942"/>
              <w:rPr>
                <w:spacing w:val="-1"/>
              </w:rPr>
            </w:pPr>
            <w:r>
              <w:rPr>
                <w:spacing w:val="-1"/>
              </w:rPr>
              <w:t>RT</w:t>
            </w:r>
          </w:p>
          <w:p w14:paraId="0CBF1437" w14:textId="77777777" w:rsidR="001C7986" w:rsidRDefault="009E308F">
            <w:pPr>
              <w:pStyle w:val="TableParagraph"/>
              <w:kinsoku w:val="0"/>
              <w:overflowPunct w:val="0"/>
              <w:ind w:left="102" w:right="966"/>
            </w:pPr>
            <w:r>
              <w:rPr>
                <w:i/>
                <w:iCs/>
                <w:spacing w:val="-1"/>
              </w:rPr>
              <w:t>Stakeholders</w:t>
            </w:r>
          </w:p>
        </w:tc>
      </w:tr>
      <w:tr w:rsidR="001C7986" w14:paraId="5683ACEF" w14:textId="77777777" w:rsidTr="00E66958">
        <w:trPr>
          <w:trHeight w:hRule="exact" w:val="2658"/>
        </w:trPr>
        <w:tc>
          <w:tcPr>
            <w:tcW w:w="2959" w:type="dxa"/>
            <w:vMerge/>
            <w:tcBorders>
              <w:top w:val="single" w:sz="4" w:space="0" w:color="000000"/>
              <w:left w:val="single" w:sz="4" w:space="0" w:color="000000"/>
              <w:bottom w:val="single" w:sz="4" w:space="0" w:color="000000"/>
              <w:right w:val="single" w:sz="4" w:space="0" w:color="000000"/>
            </w:tcBorders>
          </w:tcPr>
          <w:p w14:paraId="0C114947" w14:textId="77777777" w:rsidR="001C7986" w:rsidRDefault="001C7986">
            <w:pPr>
              <w:pStyle w:val="TableParagraph"/>
              <w:kinsoku w:val="0"/>
              <w:overflowPunct w:val="0"/>
              <w:ind w:left="102" w:right="966"/>
            </w:pPr>
          </w:p>
        </w:tc>
        <w:tc>
          <w:tcPr>
            <w:tcW w:w="3072" w:type="dxa"/>
            <w:tcBorders>
              <w:top w:val="single" w:sz="4" w:space="0" w:color="000000"/>
              <w:left w:val="single" w:sz="4" w:space="0" w:color="000000"/>
              <w:bottom w:val="single" w:sz="4" w:space="0" w:color="000000"/>
              <w:right w:val="single" w:sz="4" w:space="0" w:color="000000"/>
            </w:tcBorders>
          </w:tcPr>
          <w:p w14:paraId="0E34D0A8" w14:textId="77777777" w:rsidR="001C7986" w:rsidRDefault="009E308F">
            <w:pPr>
              <w:pStyle w:val="TableParagraph"/>
              <w:kinsoku w:val="0"/>
              <w:overflowPunct w:val="0"/>
              <w:ind w:left="102"/>
            </w:pPr>
            <w:bookmarkStart w:id="24" w:name="5._Soggetti_coinvolti"/>
            <w:bookmarkStart w:id="25" w:name="7._Processo_di_generazione,_trasmissione"/>
            <w:bookmarkEnd w:id="24"/>
            <w:bookmarkEnd w:id="25"/>
            <w:r>
              <w:rPr>
                <w:spacing w:val="-1"/>
              </w:rPr>
              <w:t>Redazione</w:t>
            </w:r>
            <w:r>
              <w:t xml:space="preserve"> </w:t>
            </w:r>
            <w:r>
              <w:rPr>
                <w:spacing w:val="-1"/>
              </w:rPr>
              <w:t>del</w:t>
            </w:r>
            <w:r>
              <w:rPr>
                <w:spacing w:val="1"/>
              </w:rPr>
              <w:t xml:space="preserve"> </w:t>
            </w:r>
            <w:r>
              <w:rPr>
                <w:spacing w:val="-1"/>
              </w:rPr>
              <w:t>Piano</w:t>
            </w:r>
          </w:p>
        </w:tc>
        <w:tc>
          <w:tcPr>
            <w:tcW w:w="3607" w:type="dxa"/>
            <w:tcBorders>
              <w:top w:val="single" w:sz="4" w:space="0" w:color="000000"/>
              <w:left w:val="single" w:sz="4" w:space="0" w:color="000000"/>
              <w:bottom w:val="single" w:sz="4" w:space="0" w:color="000000"/>
              <w:right w:val="single" w:sz="4" w:space="0" w:color="000000"/>
            </w:tcBorders>
          </w:tcPr>
          <w:p w14:paraId="1B3588C9" w14:textId="77777777" w:rsidR="001C7986" w:rsidRDefault="009E308F">
            <w:pPr>
              <w:pStyle w:val="TableParagraph"/>
              <w:kinsoku w:val="0"/>
              <w:overflowPunct w:val="0"/>
              <w:ind w:left="102" w:right="1017"/>
              <w:rPr>
                <w:spacing w:val="-1"/>
              </w:rPr>
            </w:pPr>
            <w:r>
              <w:rPr>
                <w:spacing w:val="-1"/>
              </w:rPr>
              <w:t>Dirigenti/Responsabili</w:t>
            </w:r>
            <w:r>
              <w:rPr>
                <w:spacing w:val="1"/>
              </w:rPr>
              <w:t xml:space="preserve"> </w:t>
            </w:r>
            <w:r>
              <w:rPr>
                <w:spacing w:val="-2"/>
              </w:rPr>
              <w:t>delle</w:t>
            </w:r>
            <w:r>
              <w:rPr>
                <w:spacing w:val="23"/>
              </w:rPr>
              <w:t xml:space="preserve"> </w:t>
            </w:r>
            <w:r>
              <w:rPr>
                <w:spacing w:val="-1"/>
              </w:rPr>
              <w:t>strutture</w:t>
            </w:r>
          </w:p>
          <w:p w14:paraId="6FCD52FF" w14:textId="77777777" w:rsidR="001C7986" w:rsidRDefault="009E308F">
            <w:pPr>
              <w:pStyle w:val="TableParagraph"/>
              <w:kinsoku w:val="0"/>
              <w:overflowPunct w:val="0"/>
              <w:ind w:left="102" w:right="2942"/>
              <w:rPr>
                <w:spacing w:val="-10"/>
              </w:rPr>
            </w:pPr>
            <w:r>
              <w:rPr>
                <w:spacing w:val="-10"/>
              </w:rPr>
              <w:t>ODV</w:t>
            </w:r>
          </w:p>
          <w:p w14:paraId="32F5E185" w14:textId="77777777" w:rsidR="001C7986" w:rsidRDefault="009E308F">
            <w:pPr>
              <w:pStyle w:val="TableParagraph"/>
              <w:kinsoku w:val="0"/>
              <w:overflowPunct w:val="0"/>
              <w:ind w:left="102" w:right="2942"/>
              <w:rPr>
                <w:spacing w:val="-10"/>
              </w:rPr>
            </w:pPr>
            <w:r>
              <w:rPr>
                <w:spacing w:val="-10"/>
              </w:rPr>
              <w:t>RPC</w:t>
            </w:r>
          </w:p>
          <w:p w14:paraId="1DD97FEA" w14:textId="0AE45624" w:rsidR="001C7986" w:rsidRDefault="009E308F">
            <w:pPr>
              <w:pStyle w:val="TableParagraph"/>
              <w:kinsoku w:val="0"/>
              <w:overflowPunct w:val="0"/>
              <w:ind w:left="102" w:right="2942"/>
              <w:rPr>
                <w:spacing w:val="-10"/>
              </w:rPr>
            </w:pPr>
            <w:r>
              <w:rPr>
                <w:spacing w:val="-10"/>
              </w:rPr>
              <w:t>RT</w:t>
            </w:r>
          </w:p>
          <w:p w14:paraId="3C0CEA42" w14:textId="65A06E14" w:rsidR="001C7986" w:rsidRDefault="001C7986">
            <w:pPr>
              <w:pStyle w:val="TableParagraph"/>
              <w:kinsoku w:val="0"/>
              <w:overflowPunct w:val="0"/>
              <w:ind w:left="102" w:right="968"/>
            </w:pPr>
          </w:p>
        </w:tc>
      </w:tr>
      <w:tr w:rsidR="001C7986" w14:paraId="19022FEE" w14:textId="77777777" w:rsidTr="00E66958">
        <w:trPr>
          <w:trHeight w:hRule="exact" w:val="2412"/>
        </w:trPr>
        <w:tc>
          <w:tcPr>
            <w:tcW w:w="2959" w:type="dxa"/>
            <w:tcBorders>
              <w:top w:val="single" w:sz="4" w:space="0" w:color="000000"/>
              <w:left w:val="single" w:sz="4" w:space="0" w:color="000000"/>
              <w:bottom w:val="single" w:sz="4" w:space="0" w:color="000000"/>
              <w:right w:val="single" w:sz="4" w:space="0" w:color="000000"/>
            </w:tcBorders>
          </w:tcPr>
          <w:p w14:paraId="148E2731" w14:textId="77777777" w:rsidR="001C7986" w:rsidRDefault="009E308F">
            <w:pPr>
              <w:pStyle w:val="TableParagraph"/>
              <w:kinsoku w:val="0"/>
              <w:overflowPunct w:val="0"/>
              <w:ind w:left="102" w:right="227"/>
            </w:pPr>
            <w:r>
              <w:rPr>
                <w:spacing w:val="-1"/>
              </w:rPr>
              <w:t>Adozione</w:t>
            </w:r>
            <w:r>
              <w:t xml:space="preserve"> </w:t>
            </w:r>
            <w:r>
              <w:rPr>
                <w:spacing w:val="-1"/>
              </w:rPr>
              <w:t>delle</w:t>
            </w:r>
            <w:r>
              <w:rPr>
                <w:spacing w:val="-2"/>
              </w:rPr>
              <w:t xml:space="preserve"> misure</w:t>
            </w:r>
            <w:r>
              <w:t xml:space="preserve"> </w:t>
            </w:r>
            <w:r>
              <w:rPr>
                <w:spacing w:val="-1"/>
              </w:rPr>
              <w:t>del</w:t>
            </w:r>
            <w:r>
              <w:rPr>
                <w:spacing w:val="21"/>
              </w:rPr>
              <w:t xml:space="preserve"> </w:t>
            </w:r>
            <w:bookmarkStart w:id="26" w:name="3._Monitoraggio_delle_misure_di_prevenzi"/>
            <w:bookmarkEnd w:id="26"/>
            <w:r>
              <w:t>Piano</w:t>
            </w:r>
            <w:r>
              <w:rPr>
                <w:spacing w:val="-8"/>
              </w:rPr>
              <w:t xml:space="preserve"> </w:t>
            </w:r>
            <w:r>
              <w:rPr>
                <w:spacing w:val="-2"/>
              </w:rPr>
              <w:t>Triennale</w:t>
            </w:r>
            <w:r>
              <w:t xml:space="preserve"> </w:t>
            </w:r>
            <w:r>
              <w:rPr>
                <w:spacing w:val="-2"/>
              </w:rPr>
              <w:t>di</w:t>
            </w:r>
            <w:r>
              <w:rPr>
                <w:spacing w:val="30"/>
              </w:rPr>
              <w:t xml:space="preserve"> </w:t>
            </w:r>
            <w:r>
              <w:rPr>
                <w:spacing w:val="-1"/>
              </w:rPr>
              <w:t>Prevenzione</w:t>
            </w:r>
            <w:r>
              <w:t xml:space="preserve"> </w:t>
            </w:r>
            <w:r>
              <w:rPr>
                <w:spacing w:val="-1"/>
              </w:rPr>
              <w:t>della</w:t>
            </w:r>
            <w:r>
              <w:t xml:space="preserve"> </w:t>
            </w:r>
            <w:r>
              <w:rPr>
                <w:spacing w:val="-1"/>
              </w:rPr>
              <w:t>Corruzione</w:t>
            </w:r>
            <w:r>
              <w:rPr>
                <w:spacing w:val="23"/>
              </w:rPr>
              <w:t xml:space="preserve"> </w:t>
            </w:r>
            <w:r>
              <w:t xml:space="preserve">e </w:t>
            </w:r>
            <w:bookmarkStart w:id="27" w:name="9._Misure_di_monitoraggio_e_di_vigilanza"/>
            <w:bookmarkEnd w:id="27"/>
            <w:r>
              <w:rPr>
                <w:spacing w:val="-1"/>
              </w:rPr>
              <w:t>della</w:t>
            </w:r>
            <w:r>
              <w:rPr>
                <w:spacing w:val="-7"/>
              </w:rPr>
              <w:t xml:space="preserve"> </w:t>
            </w:r>
            <w:r>
              <w:rPr>
                <w:spacing w:val="-2"/>
              </w:rPr>
              <w:t>Trasparenza</w:t>
            </w:r>
          </w:p>
        </w:tc>
        <w:tc>
          <w:tcPr>
            <w:tcW w:w="3072" w:type="dxa"/>
            <w:tcBorders>
              <w:top w:val="single" w:sz="4" w:space="0" w:color="000000"/>
              <w:left w:val="single" w:sz="4" w:space="0" w:color="000000"/>
              <w:bottom w:val="single" w:sz="4" w:space="0" w:color="000000"/>
              <w:right w:val="single" w:sz="4" w:space="0" w:color="000000"/>
            </w:tcBorders>
          </w:tcPr>
          <w:p w14:paraId="2C823887" w14:textId="77777777" w:rsidR="001C7986" w:rsidRDefault="009E308F">
            <w:pPr>
              <w:pStyle w:val="TableParagraph"/>
              <w:kinsoku w:val="0"/>
              <w:overflowPunct w:val="0"/>
              <w:ind w:left="102" w:right="274"/>
            </w:pPr>
            <w:r>
              <w:rPr>
                <w:spacing w:val="-1"/>
              </w:rPr>
              <w:t>Individuazione</w:t>
            </w:r>
            <w:r>
              <w:t xml:space="preserve"> </w:t>
            </w:r>
            <w:r>
              <w:rPr>
                <w:spacing w:val="-1"/>
              </w:rPr>
              <w:t>delle</w:t>
            </w:r>
            <w:r>
              <w:t xml:space="preserve"> </w:t>
            </w:r>
            <w:r>
              <w:rPr>
                <w:spacing w:val="-1"/>
              </w:rPr>
              <w:t>misure</w:t>
            </w:r>
            <w:r>
              <w:rPr>
                <w:spacing w:val="-2"/>
              </w:rPr>
              <w:t xml:space="preserve"> </w:t>
            </w:r>
            <w:r>
              <w:t>di</w:t>
            </w:r>
            <w:r>
              <w:rPr>
                <w:spacing w:val="25"/>
              </w:rPr>
              <w:t xml:space="preserve"> </w:t>
            </w:r>
            <w:r>
              <w:rPr>
                <w:spacing w:val="-1"/>
              </w:rPr>
              <w:t>prevenzione</w:t>
            </w:r>
            <w:r>
              <w:t xml:space="preserve"> </w:t>
            </w:r>
            <w:r>
              <w:rPr>
                <w:spacing w:val="-1"/>
              </w:rPr>
              <w:t>negli</w:t>
            </w:r>
            <w:r>
              <w:rPr>
                <w:spacing w:val="1"/>
              </w:rPr>
              <w:t xml:space="preserve"> </w:t>
            </w:r>
            <w:r>
              <w:rPr>
                <w:spacing w:val="-2"/>
              </w:rPr>
              <w:t>uffici</w:t>
            </w:r>
            <w:r>
              <w:rPr>
                <w:spacing w:val="21"/>
              </w:rPr>
              <w:t xml:space="preserve"> </w:t>
            </w:r>
            <w:r>
              <w:rPr>
                <w:spacing w:val="-1"/>
              </w:rPr>
              <w:t>preposti</w:t>
            </w:r>
            <w:r>
              <w:rPr>
                <w:spacing w:val="1"/>
              </w:rPr>
              <w:t xml:space="preserve"> </w:t>
            </w:r>
            <w:r>
              <w:t>allo</w:t>
            </w:r>
            <w:r>
              <w:rPr>
                <w:spacing w:val="-3"/>
              </w:rPr>
              <w:t xml:space="preserve"> </w:t>
            </w:r>
            <w:r>
              <w:rPr>
                <w:spacing w:val="-1"/>
              </w:rPr>
              <w:t>svolgimento</w:t>
            </w:r>
            <w:r>
              <w:t xml:space="preserve"> di</w:t>
            </w:r>
            <w:r>
              <w:rPr>
                <w:spacing w:val="28"/>
              </w:rPr>
              <w:t xml:space="preserve"> </w:t>
            </w:r>
            <w:r>
              <w:rPr>
                <w:spacing w:val="-1"/>
              </w:rPr>
              <w:t>attività</w:t>
            </w:r>
            <w:r>
              <w:rPr>
                <w:spacing w:val="-2"/>
              </w:rPr>
              <w:t xml:space="preserve"> </w:t>
            </w:r>
            <w:r>
              <w:t xml:space="preserve">a </w:t>
            </w:r>
            <w:r>
              <w:rPr>
                <w:spacing w:val="-1"/>
              </w:rPr>
              <w:t>rischio</w:t>
            </w:r>
            <w:r>
              <w:rPr>
                <w:spacing w:val="-3"/>
              </w:rPr>
              <w:t xml:space="preserve"> </w:t>
            </w:r>
            <w:r>
              <w:t>di</w:t>
            </w:r>
            <w:r>
              <w:rPr>
                <w:spacing w:val="-2"/>
              </w:rPr>
              <w:t xml:space="preserve"> </w:t>
            </w:r>
            <w:r>
              <w:rPr>
                <w:spacing w:val="-1"/>
              </w:rPr>
              <w:t>corruzione</w:t>
            </w:r>
          </w:p>
        </w:tc>
        <w:tc>
          <w:tcPr>
            <w:tcW w:w="3607" w:type="dxa"/>
            <w:tcBorders>
              <w:top w:val="single" w:sz="4" w:space="0" w:color="000000"/>
              <w:left w:val="single" w:sz="4" w:space="0" w:color="000000"/>
              <w:bottom w:val="single" w:sz="4" w:space="0" w:color="000000"/>
              <w:right w:val="single" w:sz="4" w:space="0" w:color="000000"/>
            </w:tcBorders>
          </w:tcPr>
          <w:p w14:paraId="1ABF4F96" w14:textId="77777777" w:rsidR="001C7986" w:rsidRDefault="009E308F">
            <w:pPr>
              <w:pStyle w:val="TableParagraph"/>
              <w:kinsoku w:val="0"/>
              <w:overflowPunct w:val="0"/>
              <w:ind w:left="102" w:right="1017"/>
              <w:rPr>
                <w:spacing w:val="-1"/>
              </w:rPr>
            </w:pPr>
            <w:r>
              <w:rPr>
                <w:spacing w:val="-1"/>
              </w:rPr>
              <w:t>Dirigenti/Responsabili</w:t>
            </w:r>
            <w:r>
              <w:rPr>
                <w:spacing w:val="1"/>
              </w:rPr>
              <w:t xml:space="preserve"> </w:t>
            </w:r>
            <w:r>
              <w:rPr>
                <w:spacing w:val="-2"/>
              </w:rPr>
              <w:t>delle</w:t>
            </w:r>
            <w:r>
              <w:rPr>
                <w:spacing w:val="23"/>
              </w:rPr>
              <w:t xml:space="preserve"> </w:t>
            </w:r>
            <w:r>
              <w:rPr>
                <w:spacing w:val="-1"/>
              </w:rPr>
              <w:t>strutture</w:t>
            </w:r>
          </w:p>
          <w:p w14:paraId="385CFE57" w14:textId="77777777" w:rsidR="001C7986" w:rsidRDefault="009E308F">
            <w:pPr>
              <w:pStyle w:val="TableParagraph"/>
              <w:kinsoku w:val="0"/>
              <w:overflowPunct w:val="0"/>
              <w:ind w:left="102" w:right="2942"/>
              <w:rPr>
                <w:spacing w:val="-10"/>
              </w:rPr>
            </w:pPr>
            <w:r>
              <w:rPr>
                <w:spacing w:val="-10"/>
              </w:rPr>
              <w:t>ODV</w:t>
            </w:r>
          </w:p>
          <w:p w14:paraId="62962911" w14:textId="77777777" w:rsidR="001C7986" w:rsidRDefault="009E308F">
            <w:pPr>
              <w:pStyle w:val="TableParagraph"/>
              <w:kinsoku w:val="0"/>
              <w:overflowPunct w:val="0"/>
              <w:ind w:left="102" w:right="2942"/>
              <w:rPr>
                <w:spacing w:val="-1"/>
              </w:rPr>
            </w:pPr>
            <w:r>
              <w:rPr>
                <w:spacing w:val="-1"/>
              </w:rPr>
              <w:t>RPC</w:t>
            </w:r>
          </w:p>
          <w:p w14:paraId="35B26CBC" w14:textId="77777777" w:rsidR="001C7986" w:rsidRDefault="009E308F">
            <w:pPr>
              <w:pStyle w:val="TableParagraph"/>
              <w:kinsoku w:val="0"/>
              <w:overflowPunct w:val="0"/>
              <w:ind w:left="102"/>
            </w:pPr>
            <w:r>
              <w:rPr>
                <w:spacing w:val="-1"/>
              </w:rPr>
              <w:t>RT</w:t>
            </w:r>
          </w:p>
        </w:tc>
      </w:tr>
      <w:tr w:rsidR="001C7986" w14:paraId="31E19AEF" w14:textId="77777777">
        <w:trPr>
          <w:trHeight w:hRule="exact" w:val="3367"/>
        </w:trPr>
        <w:tc>
          <w:tcPr>
            <w:tcW w:w="2959" w:type="dxa"/>
            <w:tcBorders>
              <w:top w:val="single" w:sz="4" w:space="0" w:color="000000"/>
              <w:left w:val="single" w:sz="4" w:space="0" w:color="000000"/>
              <w:bottom w:val="single" w:sz="4" w:space="0" w:color="000000"/>
              <w:right w:val="single" w:sz="4" w:space="0" w:color="000000"/>
            </w:tcBorders>
          </w:tcPr>
          <w:p w14:paraId="03F589D1" w14:textId="77777777" w:rsidR="001C7986" w:rsidRDefault="009E308F">
            <w:pPr>
              <w:pStyle w:val="TableParagraph"/>
              <w:kinsoku w:val="0"/>
              <w:overflowPunct w:val="0"/>
              <w:ind w:left="102" w:right="127"/>
            </w:pPr>
            <w:r>
              <w:rPr>
                <w:spacing w:val="-1"/>
              </w:rPr>
              <w:t>Monitoraggio</w:t>
            </w:r>
            <w:r>
              <w:rPr>
                <w:spacing w:val="27"/>
              </w:rPr>
              <w:t xml:space="preserve"> </w:t>
            </w:r>
            <w:r>
              <w:rPr>
                <w:spacing w:val="-1"/>
              </w:rPr>
              <w:t>s</w:t>
            </w:r>
            <w:bookmarkStart w:id="28" w:name="2._Monitoraggio_delle_misure_di_prevenzi"/>
            <w:bookmarkEnd w:id="28"/>
            <w:r>
              <w:rPr>
                <w:spacing w:val="-1"/>
              </w:rPr>
              <w:t>ull’applicazione</w:t>
            </w:r>
            <w:r>
              <w:t xml:space="preserve"> </w:t>
            </w:r>
            <w:r>
              <w:rPr>
                <w:spacing w:val="-1"/>
              </w:rPr>
              <w:t>delle</w:t>
            </w:r>
            <w:r>
              <w:t xml:space="preserve"> </w:t>
            </w:r>
            <w:r>
              <w:rPr>
                <w:spacing w:val="-1"/>
              </w:rPr>
              <w:t>misure</w:t>
            </w:r>
            <w:r>
              <w:rPr>
                <w:spacing w:val="29"/>
              </w:rPr>
              <w:t xml:space="preserve"> </w:t>
            </w:r>
            <w:r>
              <w:t>di</w:t>
            </w:r>
            <w:r>
              <w:rPr>
                <w:spacing w:val="1"/>
              </w:rPr>
              <w:t xml:space="preserve"> </w:t>
            </w:r>
            <w:r>
              <w:rPr>
                <w:spacing w:val="-1"/>
              </w:rPr>
              <w:t>prevenzione</w:t>
            </w:r>
          </w:p>
        </w:tc>
        <w:tc>
          <w:tcPr>
            <w:tcW w:w="3072" w:type="dxa"/>
            <w:tcBorders>
              <w:top w:val="single" w:sz="4" w:space="0" w:color="000000"/>
              <w:left w:val="single" w:sz="4" w:space="0" w:color="000000"/>
              <w:bottom w:val="single" w:sz="4" w:space="0" w:color="000000"/>
              <w:right w:val="single" w:sz="4" w:space="0" w:color="000000"/>
            </w:tcBorders>
          </w:tcPr>
          <w:p w14:paraId="7DB4CDEB" w14:textId="77777777" w:rsidR="001C7986" w:rsidRDefault="009E308F">
            <w:pPr>
              <w:pStyle w:val="TableParagraph"/>
              <w:kinsoku w:val="0"/>
              <w:overflowPunct w:val="0"/>
              <w:ind w:left="102" w:right="100"/>
              <w:rPr>
                <w:spacing w:val="-1"/>
              </w:rPr>
            </w:pPr>
            <w:r>
              <w:rPr>
                <w:spacing w:val="-1"/>
              </w:rPr>
              <w:t>Monitoraggio</w:t>
            </w:r>
            <w:r>
              <w:rPr>
                <w:spacing w:val="5"/>
              </w:rPr>
              <w:t xml:space="preserve"> </w:t>
            </w:r>
            <w:r>
              <w:rPr>
                <w:spacing w:val="-1"/>
              </w:rPr>
              <w:t>nello</w:t>
            </w:r>
            <w:r>
              <w:rPr>
                <w:spacing w:val="2"/>
              </w:rPr>
              <w:t xml:space="preserve"> </w:t>
            </w:r>
            <w:r>
              <w:rPr>
                <w:spacing w:val="-1"/>
              </w:rPr>
              <w:t>svolgimento</w:t>
            </w:r>
            <w:r>
              <w:rPr>
                <w:spacing w:val="23"/>
              </w:rPr>
              <w:t xml:space="preserve"> </w:t>
            </w:r>
            <w:r>
              <w:rPr>
                <w:spacing w:val="-1"/>
              </w:rPr>
              <w:t>delle</w:t>
            </w:r>
            <w:r>
              <w:t xml:space="preserve"> </w:t>
            </w:r>
            <w:r>
              <w:rPr>
                <w:spacing w:val="-1"/>
              </w:rPr>
              <w:t>rispettive</w:t>
            </w:r>
            <w:r>
              <w:t xml:space="preserve"> </w:t>
            </w:r>
            <w:r>
              <w:rPr>
                <w:spacing w:val="-1"/>
              </w:rPr>
              <w:t>attività.</w:t>
            </w:r>
          </w:p>
          <w:p w14:paraId="1C4CBD04" w14:textId="77777777" w:rsidR="001C7986" w:rsidRDefault="009E308F">
            <w:pPr>
              <w:pStyle w:val="TableParagraph"/>
              <w:kinsoku w:val="0"/>
              <w:overflowPunct w:val="0"/>
              <w:ind w:left="102" w:right="97"/>
            </w:pPr>
            <w:r>
              <w:rPr>
                <w:spacing w:val="-1"/>
              </w:rPr>
              <w:t>Segnalazione</w:t>
            </w:r>
            <w:r>
              <w:rPr>
                <w:spacing w:val="50"/>
              </w:rPr>
              <w:t xml:space="preserve"> </w:t>
            </w:r>
            <w:r>
              <w:rPr>
                <w:spacing w:val="-1"/>
              </w:rPr>
              <w:t>al</w:t>
            </w:r>
            <w:r>
              <w:rPr>
                <w:spacing w:val="54"/>
              </w:rPr>
              <w:t xml:space="preserve"> </w:t>
            </w:r>
            <w:r>
              <w:rPr>
                <w:spacing w:val="-1"/>
              </w:rPr>
              <w:t>RPC</w:t>
            </w:r>
            <w:r>
              <w:rPr>
                <w:spacing w:val="47"/>
              </w:rPr>
              <w:t xml:space="preserve"> </w:t>
            </w:r>
            <w:r>
              <w:rPr>
                <w:spacing w:val="-1"/>
              </w:rPr>
              <w:t>circa</w:t>
            </w:r>
            <w:r>
              <w:rPr>
                <w:spacing w:val="51"/>
              </w:rPr>
              <w:t xml:space="preserve"> </w:t>
            </w:r>
            <w:r>
              <w:t>il</w:t>
            </w:r>
            <w:r>
              <w:rPr>
                <w:spacing w:val="25"/>
              </w:rPr>
              <w:t xml:space="preserve"> </w:t>
            </w:r>
            <w:r>
              <w:rPr>
                <w:spacing w:val="-1"/>
              </w:rPr>
              <w:t>verificarsi</w:t>
            </w:r>
            <w:r>
              <w:rPr>
                <w:spacing w:val="54"/>
              </w:rPr>
              <w:t xml:space="preserve"> </w:t>
            </w:r>
            <w:r>
              <w:rPr>
                <w:spacing w:val="-2"/>
              </w:rPr>
              <w:t>di</w:t>
            </w:r>
            <w:r>
              <w:rPr>
                <w:spacing w:val="54"/>
              </w:rPr>
              <w:t xml:space="preserve"> </w:t>
            </w:r>
            <w:r>
              <w:rPr>
                <w:spacing w:val="-1"/>
              </w:rPr>
              <w:t>eventi</w:t>
            </w:r>
            <w:r>
              <w:rPr>
                <w:spacing w:val="54"/>
              </w:rPr>
              <w:t xml:space="preserve"> </w:t>
            </w:r>
            <w:r>
              <w:rPr>
                <w:spacing w:val="-1"/>
              </w:rPr>
              <w:t>anomali</w:t>
            </w:r>
            <w:r>
              <w:rPr>
                <w:spacing w:val="53"/>
              </w:rPr>
              <w:t xml:space="preserve"> </w:t>
            </w:r>
            <w:r>
              <w:t>o</w:t>
            </w:r>
            <w:r>
              <w:rPr>
                <w:spacing w:val="27"/>
              </w:rPr>
              <w:t xml:space="preserve"> </w:t>
            </w:r>
            <w:r>
              <w:rPr>
                <w:spacing w:val="-1"/>
              </w:rPr>
              <w:t>condotte</w:t>
            </w:r>
            <w:r>
              <w:rPr>
                <w:spacing w:val="46"/>
              </w:rPr>
              <w:t xml:space="preserve"> </w:t>
            </w:r>
            <w:r>
              <w:t>non</w:t>
            </w:r>
            <w:r>
              <w:rPr>
                <w:spacing w:val="46"/>
              </w:rPr>
              <w:t xml:space="preserve"> </w:t>
            </w:r>
            <w:r>
              <w:rPr>
                <w:spacing w:val="-2"/>
              </w:rPr>
              <w:t>conformi</w:t>
            </w:r>
            <w:r>
              <w:rPr>
                <w:spacing w:val="49"/>
              </w:rPr>
              <w:t xml:space="preserve"> </w:t>
            </w:r>
            <w:r>
              <w:t>ai</w:t>
            </w:r>
            <w:r>
              <w:rPr>
                <w:spacing w:val="27"/>
              </w:rPr>
              <w:t xml:space="preserve"> </w:t>
            </w:r>
            <w:r>
              <w:rPr>
                <w:spacing w:val="-1"/>
              </w:rPr>
              <w:t>contenuti</w:t>
            </w:r>
            <w:r>
              <w:rPr>
                <w:spacing w:val="30"/>
              </w:rPr>
              <w:t xml:space="preserve"> </w:t>
            </w:r>
            <w:r>
              <w:rPr>
                <w:spacing w:val="-1"/>
              </w:rPr>
              <w:t>ed</w:t>
            </w:r>
            <w:r>
              <w:rPr>
                <w:spacing w:val="29"/>
              </w:rPr>
              <w:t xml:space="preserve"> </w:t>
            </w:r>
            <w:r>
              <w:rPr>
                <w:spacing w:val="-1"/>
              </w:rPr>
              <w:t>alle</w:t>
            </w:r>
            <w:r>
              <w:rPr>
                <w:spacing w:val="30"/>
              </w:rPr>
              <w:t xml:space="preserve"> </w:t>
            </w:r>
            <w:r>
              <w:rPr>
                <w:spacing w:val="-1"/>
              </w:rPr>
              <w:t>misure</w:t>
            </w:r>
            <w:r>
              <w:rPr>
                <w:spacing w:val="29"/>
              </w:rPr>
              <w:t xml:space="preserve"> </w:t>
            </w:r>
            <w:r>
              <w:rPr>
                <w:spacing w:val="-1"/>
              </w:rPr>
              <w:t>previste</w:t>
            </w:r>
            <w:r>
              <w:rPr>
                <w:spacing w:val="34"/>
              </w:rPr>
              <w:t xml:space="preserve"> </w:t>
            </w:r>
            <w:r>
              <w:rPr>
                <w:spacing w:val="-1"/>
              </w:rPr>
              <w:t>nel</w:t>
            </w:r>
            <w:r>
              <w:rPr>
                <w:spacing w:val="32"/>
              </w:rPr>
              <w:t xml:space="preserve"> </w:t>
            </w:r>
            <w:r>
              <w:rPr>
                <w:spacing w:val="-1"/>
              </w:rPr>
              <w:t>Piano</w:t>
            </w:r>
            <w:r>
              <w:rPr>
                <w:spacing w:val="31"/>
              </w:rPr>
              <w:t xml:space="preserve"> </w:t>
            </w:r>
            <w:r>
              <w:rPr>
                <w:spacing w:val="-1"/>
              </w:rPr>
              <w:t>approvato</w:t>
            </w:r>
            <w:r>
              <w:rPr>
                <w:spacing w:val="31"/>
              </w:rPr>
              <w:t xml:space="preserve"> </w:t>
            </w:r>
            <w:r>
              <w:t>al</w:t>
            </w:r>
            <w:r>
              <w:rPr>
                <w:spacing w:val="30"/>
              </w:rPr>
              <w:t xml:space="preserve"> </w:t>
            </w:r>
            <w:r>
              <w:rPr>
                <w:spacing w:val="-1"/>
              </w:rPr>
              <w:t>verificarsi</w:t>
            </w:r>
            <w:r>
              <w:rPr>
                <w:spacing w:val="52"/>
              </w:rPr>
              <w:t xml:space="preserve"> </w:t>
            </w:r>
            <w:r>
              <w:t>di</w:t>
            </w:r>
            <w:r>
              <w:rPr>
                <w:spacing w:val="54"/>
              </w:rPr>
              <w:t xml:space="preserve"> </w:t>
            </w:r>
            <w:r>
              <w:rPr>
                <w:spacing w:val="-2"/>
              </w:rPr>
              <w:t>un</w:t>
            </w:r>
            <w:r>
              <w:rPr>
                <w:spacing w:val="53"/>
              </w:rPr>
              <w:t xml:space="preserve"> </w:t>
            </w:r>
            <w:r>
              <w:rPr>
                <w:spacing w:val="-1"/>
              </w:rPr>
              <w:t>evento</w:t>
            </w:r>
            <w:r>
              <w:rPr>
                <w:spacing w:val="29"/>
              </w:rPr>
              <w:t xml:space="preserve"> </w:t>
            </w:r>
            <w:bookmarkStart w:id="29" w:name="4._Processo_di_attuazione_della_normativ"/>
            <w:bookmarkEnd w:id="29"/>
            <w:r>
              <w:rPr>
                <w:spacing w:val="-1"/>
              </w:rPr>
              <w:t>anomalo.</w:t>
            </w:r>
          </w:p>
        </w:tc>
        <w:tc>
          <w:tcPr>
            <w:tcW w:w="3607" w:type="dxa"/>
            <w:tcBorders>
              <w:top w:val="single" w:sz="4" w:space="0" w:color="000000"/>
              <w:left w:val="single" w:sz="4" w:space="0" w:color="000000"/>
              <w:bottom w:val="single" w:sz="4" w:space="0" w:color="000000"/>
              <w:right w:val="single" w:sz="4" w:space="0" w:color="000000"/>
            </w:tcBorders>
          </w:tcPr>
          <w:p w14:paraId="46FBF3AE" w14:textId="77777777" w:rsidR="001C7986" w:rsidRDefault="009E308F">
            <w:pPr>
              <w:pStyle w:val="TableParagraph"/>
              <w:kinsoku w:val="0"/>
              <w:overflowPunct w:val="0"/>
              <w:ind w:left="102" w:right="1017"/>
              <w:rPr>
                <w:spacing w:val="-1"/>
              </w:rPr>
            </w:pPr>
            <w:r>
              <w:rPr>
                <w:spacing w:val="-1"/>
              </w:rPr>
              <w:t>Dirigenti/Responsabili</w:t>
            </w:r>
            <w:r>
              <w:rPr>
                <w:spacing w:val="1"/>
              </w:rPr>
              <w:t xml:space="preserve"> </w:t>
            </w:r>
            <w:r>
              <w:rPr>
                <w:spacing w:val="-2"/>
              </w:rPr>
              <w:t>delle</w:t>
            </w:r>
            <w:r>
              <w:rPr>
                <w:spacing w:val="23"/>
              </w:rPr>
              <w:t xml:space="preserve"> </w:t>
            </w:r>
            <w:r>
              <w:rPr>
                <w:spacing w:val="-1"/>
              </w:rPr>
              <w:t>strutture</w:t>
            </w:r>
          </w:p>
          <w:p w14:paraId="4AC04103" w14:textId="77777777" w:rsidR="001C7986" w:rsidRDefault="009E308F">
            <w:pPr>
              <w:pStyle w:val="TableParagraph"/>
              <w:kinsoku w:val="0"/>
              <w:overflowPunct w:val="0"/>
              <w:ind w:left="102" w:right="2942"/>
              <w:rPr>
                <w:spacing w:val="-10"/>
              </w:rPr>
            </w:pPr>
            <w:r>
              <w:rPr>
                <w:spacing w:val="-10"/>
              </w:rPr>
              <w:t>ODV</w:t>
            </w:r>
          </w:p>
          <w:p w14:paraId="4C8AF205" w14:textId="77777777" w:rsidR="001C7986" w:rsidRDefault="009E308F">
            <w:pPr>
              <w:pStyle w:val="TableParagraph"/>
              <w:kinsoku w:val="0"/>
              <w:overflowPunct w:val="0"/>
              <w:ind w:left="102" w:right="2942"/>
              <w:rPr>
                <w:spacing w:val="-1"/>
              </w:rPr>
            </w:pPr>
            <w:r>
              <w:rPr>
                <w:spacing w:val="-1"/>
              </w:rPr>
              <w:t>RPC</w:t>
            </w:r>
          </w:p>
          <w:p w14:paraId="0973932B" w14:textId="77777777" w:rsidR="001C7986" w:rsidRDefault="009E308F">
            <w:pPr>
              <w:pStyle w:val="TableParagraph"/>
              <w:kinsoku w:val="0"/>
              <w:overflowPunct w:val="0"/>
              <w:ind w:left="102"/>
            </w:pPr>
            <w:r>
              <w:rPr>
                <w:spacing w:val="-1"/>
              </w:rPr>
              <w:t>RT</w:t>
            </w:r>
          </w:p>
        </w:tc>
      </w:tr>
      <w:tr w:rsidR="001C7986" w14:paraId="33B7A545" w14:textId="77777777">
        <w:trPr>
          <w:trHeight w:hRule="exact" w:val="2517"/>
        </w:trPr>
        <w:tc>
          <w:tcPr>
            <w:tcW w:w="2959" w:type="dxa"/>
            <w:tcBorders>
              <w:top w:val="single" w:sz="4" w:space="0" w:color="000000"/>
              <w:left w:val="single" w:sz="4" w:space="0" w:color="000000"/>
              <w:bottom w:val="single" w:sz="4" w:space="0" w:color="000000"/>
              <w:right w:val="single" w:sz="4" w:space="0" w:color="000000"/>
            </w:tcBorders>
          </w:tcPr>
          <w:p w14:paraId="37019326" w14:textId="77777777" w:rsidR="001C7986" w:rsidRDefault="009E308F">
            <w:pPr>
              <w:pStyle w:val="TableParagraph"/>
              <w:kinsoku w:val="0"/>
              <w:overflowPunct w:val="0"/>
              <w:ind w:left="102" w:right="809"/>
            </w:pPr>
            <w:r>
              <w:rPr>
                <w:spacing w:val="-1"/>
              </w:rPr>
              <w:lastRenderedPageBreak/>
              <w:t>Controllo</w:t>
            </w:r>
            <w:r>
              <w:t xml:space="preserve"> </w:t>
            </w:r>
            <w:r>
              <w:rPr>
                <w:spacing w:val="-1"/>
              </w:rPr>
              <w:t>sui</w:t>
            </w:r>
            <w:r>
              <w:rPr>
                <w:spacing w:val="1"/>
              </w:rPr>
              <w:t xml:space="preserve"> </w:t>
            </w:r>
            <w:r>
              <w:rPr>
                <w:spacing w:val="-2"/>
              </w:rPr>
              <w:t>processi</w:t>
            </w:r>
            <w:r>
              <w:rPr>
                <w:spacing w:val="27"/>
              </w:rPr>
              <w:t xml:space="preserve"> </w:t>
            </w:r>
            <w:r>
              <w:rPr>
                <w:spacing w:val="-1"/>
              </w:rPr>
              <w:t>decisionali</w:t>
            </w:r>
            <w:r>
              <w:rPr>
                <w:spacing w:val="-2"/>
              </w:rPr>
              <w:t xml:space="preserve"> </w:t>
            </w:r>
            <w:r>
              <w:rPr>
                <w:spacing w:val="-1"/>
              </w:rPr>
              <w:t>assunti</w:t>
            </w:r>
          </w:p>
        </w:tc>
        <w:tc>
          <w:tcPr>
            <w:tcW w:w="3072" w:type="dxa"/>
            <w:tcBorders>
              <w:top w:val="single" w:sz="4" w:space="0" w:color="000000"/>
              <w:left w:val="single" w:sz="4" w:space="0" w:color="000000"/>
              <w:bottom w:val="single" w:sz="4" w:space="0" w:color="000000"/>
              <w:right w:val="single" w:sz="4" w:space="0" w:color="000000"/>
            </w:tcBorders>
          </w:tcPr>
          <w:p w14:paraId="5276E7DA" w14:textId="7D9D8193" w:rsidR="001C7986" w:rsidRDefault="009E308F">
            <w:pPr>
              <w:pStyle w:val="TableParagraph"/>
              <w:kinsoku w:val="0"/>
              <w:overflowPunct w:val="0"/>
              <w:ind w:left="102" w:right="97"/>
              <w:jc w:val="both"/>
            </w:pPr>
            <w:r>
              <w:rPr>
                <w:spacing w:val="-1"/>
              </w:rPr>
              <w:t>I</w:t>
            </w:r>
            <w:r>
              <w:rPr>
                <w:spacing w:val="30"/>
              </w:rPr>
              <w:t xml:space="preserve"> </w:t>
            </w:r>
            <w:r>
              <w:rPr>
                <w:spacing w:val="-1"/>
              </w:rPr>
              <w:t>processi</w:t>
            </w:r>
            <w:r>
              <w:rPr>
                <w:spacing w:val="28"/>
              </w:rPr>
              <w:t xml:space="preserve"> </w:t>
            </w:r>
            <w:r>
              <w:rPr>
                <w:spacing w:val="-1"/>
              </w:rPr>
              <w:t>decisionali</w:t>
            </w:r>
            <w:r>
              <w:rPr>
                <w:spacing w:val="27"/>
              </w:rPr>
              <w:t xml:space="preserve"> ad </w:t>
            </w:r>
            <w:r>
              <w:rPr>
                <w:spacing w:val="-1"/>
              </w:rPr>
              <w:t>alto</w:t>
            </w:r>
            <w:r>
              <w:rPr>
                <w:spacing w:val="34"/>
              </w:rPr>
              <w:t xml:space="preserve"> </w:t>
            </w:r>
            <w:r>
              <w:rPr>
                <w:spacing w:val="-1"/>
              </w:rPr>
              <w:t>impatto</w:t>
            </w:r>
            <w:r>
              <w:rPr>
                <w:spacing w:val="25"/>
              </w:rPr>
              <w:t xml:space="preserve"> </w:t>
            </w:r>
            <w:r>
              <w:rPr>
                <w:spacing w:val="-1"/>
              </w:rPr>
              <w:t>economico</w:t>
            </w:r>
            <w:r>
              <w:rPr>
                <w:spacing w:val="53"/>
              </w:rPr>
              <w:t xml:space="preserve"> </w:t>
            </w:r>
            <w:r>
              <w:t>o</w:t>
            </w:r>
            <w:r>
              <w:rPr>
                <w:spacing w:val="53"/>
              </w:rPr>
              <w:t xml:space="preserve"> a </w:t>
            </w:r>
            <w:r>
              <w:rPr>
                <w:spacing w:val="-1"/>
              </w:rPr>
              <w:t>potenziale</w:t>
            </w:r>
            <w:r>
              <w:rPr>
                <w:spacing w:val="23"/>
              </w:rPr>
              <w:t xml:space="preserve"> e </w:t>
            </w:r>
            <w:r>
              <w:rPr>
                <w:spacing w:val="-1"/>
              </w:rPr>
              <w:t>significativo</w:t>
            </w:r>
            <w:r>
              <w:rPr>
                <w:spacing w:val="33"/>
              </w:rPr>
              <w:t xml:space="preserve"> </w:t>
            </w:r>
            <w:r>
              <w:rPr>
                <w:spacing w:val="-1"/>
              </w:rPr>
              <w:t>rischio</w:t>
            </w:r>
            <w:r>
              <w:rPr>
                <w:spacing w:val="33"/>
              </w:rPr>
              <w:t xml:space="preserve"> </w:t>
            </w:r>
            <w:r>
              <w:rPr>
                <w:spacing w:val="-1"/>
              </w:rPr>
              <w:t>corruttivo</w:t>
            </w:r>
            <w:r>
              <w:rPr>
                <w:spacing w:val="27"/>
              </w:rPr>
              <w:t xml:space="preserve"> </w:t>
            </w:r>
            <w:r>
              <w:t>sono</w:t>
            </w:r>
            <w:r>
              <w:rPr>
                <w:spacing w:val="36"/>
              </w:rPr>
              <w:t xml:space="preserve"> sottoposti ad </w:t>
            </w:r>
            <w:r>
              <w:rPr>
                <w:spacing w:val="-1"/>
              </w:rPr>
              <w:t>auditing</w:t>
            </w:r>
            <w:r>
              <w:rPr>
                <w:spacing w:val="23"/>
              </w:rPr>
              <w:t xml:space="preserve"> </w:t>
            </w:r>
          </w:p>
        </w:tc>
        <w:tc>
          <w:tcPr>
            <w:tcW w:w="3607" w:type="dxa"/>
            <w:tcBorders>
              <w:top w:val="single" w:sz="4" w:space="0" w:color="000000"/>
              <w:left w:val="single" w:sz="4" w:space="0" w:color="000000"/>
              <w:bottom w:val="single" w:sz="4" w:space="0" w:color="000000"/>
              <w:right w:val="single" w:sz="4" w:space="0" w:color="000000"/>
            </w:tcBorders>
          </w:tcPr>
          <w:p w14:paraId="36A9883D" w14:textId="77777777" w:rsidR="001C7986" w:rsidRPr="001C0C2D" w:rsidRDefault="001C7986">
            <w:pPr>
              <w:pStyle w:val="TableParagraph"/>
              <w:kinsoku w:val="0"/>
              <w:overflowPunct w:val="0"/>
              <w:ind w:left="102"/>
            </w:pPr>
            <w:r w:rsidRPr="001C0C2D">
              <w:t>Collegio dei sindaci</w:t>
            </w:r>
          </w:p>
          <w:p w14:paraId="20DC512C" w14:textId="77777777" w:rsidR="001C7986" w:rsidRPr="001C0C2D" w:rsidRDefault="001C7986">
            <w:pPr>
              <w:pStyle w:val="TableParagraph"/>
              <w:kinsoku w:val="0"/>
              <w:overflowPunct w:val="0"/>
              <w:ind w:left="102"/>
            </w:pPr>
            <w:r w:rsidRPr="001C0C2D">
              <w:t>RPC</w:t>
            </w:r>
          </w:p>
          <w:p w14:paraId="3F22C3A0" w14:textId="77777777" w:rsidR="001C7986" w:rsidRDefault="001C7986">
            <w:pPr>
              <w:pStyle w:val="TableParagraph"/>
              <w:kinsoku w:val="0"/>
              <w:overflowPunct w:val="0"/>
              <w:ind w:left="102"/>
            </w:pPr>
            <w:r w:rsidRPr="001C0C2D">
              <w:t>ODV</w:t>
            </w:r>
          </w:p>
        </w:tc>
      </w:tr>
    </w:tbl>
    <w:p w14:paraId="274C213C" w14:textId="77777777" w:rsidR="001C7986" w:rsidRDefault="001C7986">
      <w:pPr>
        <w:widowControl/>
        <w:spacing w:after="160" w:line="259" w:lineRule="auto"/>
        <w:jc w:val="both"/>
      </w:pPr>
    </w:p>
    <w:p w14:paraId="5941BB03" w14:textId="202E0399" w:rsidR="001C7986" w:rsidRDefault="009E308F">
      <w:pPr>
        <w:widowControl/>
        <w:spacing w:line="360" w:lineRule="auto"/>
        <w:jc w:val="both"/>
      </w:pPr>
      <w:r>
        <w:t xml:space="preserve">Il presente Piano è stato approvato dal </w:t>
      </w:r>
      <w:proofErr w:type="spellStart"/>
      <w:r>
        <w:t>CdA</w:t>
      </w:r>
      <w:proofErr w:type="spellEnd"/>
      <w:r>
        <w:t xml:space="preserve"> di </w:t>
      </w:r>
      <w:proofErr w:type="spellStart"/>
      <w:r>
        <w:t>Sispi</w:t>
      </w:r>
      <w:proofErr w:type="spellEnd"/>
      <w:r>
        <w:t xml:space="preserve"> in data </w:t>
      </w:r>
      <w:r>
        <w:rPr>
          <w:highlight w:val="yellow"/>
        </w:rPr>
        <w:t>XX</w:t>
      </w:r>
      <w:r>
        <w:t xml:space="preserve"> marzo 2021, nei termini previsti dal Comunicato </w:t>
      </w:r>
      <w:r w:rsidR="007B6EA3">
        <w:t>del presidente dell’</w:t>
      </w:r>
      <w:r>
        <w:t xml:space="preserve">ANAC del </w:t>
      </w:r>
      <w:r w:rsidR="007B6EA3">
        <w:t xml:space="preserve">2 </w:t>
      </w:r>
      <w:r w:rsidR="00037A5F">
        <w:t xml:space="preserve">dicembre 2021 </w:t>
      </w:r>
      <w:r>
        <w:t>e, come previsto da ANAC, è stato sia pubblicato sul sito istituzionale nonché caricato sul nuovo portale ANAC disponibile dal 1° luglio 2019. Quest’ultimo viene utilizzato anche per elaborare la Relazione annuale del RPC.</w:t>
      </w:r>
    </w:p>
    <w:p w14:paraId="49B0534E" w14:textId="77777777" w:rsidR="001C7986" w:rsidRDefault="009E308F">
      <w:pPr>
        <w:pStyle w:val="Titolo1"/>
      </w:pPr>
      <w:bookmarkStart w:id="30" w:name="_Toc54963861"/>
      <w:bookmarkStart w:id="31" w:name="_Toc67938395"/>
      <w:r>
        <w:lastRenderedPageBreak/>
        <w:t>Processo di gestione del rischio</w:t>
      </w:r>
      <w:bookmarkEnd w:id="30"/>
      <w:bookmarkEnd w:id="31"/>
    </w:p>
    <w:p w14:paraId="0C78C2C9" w14:textId="77777777" w:rsidR="001C7986" w:rsidRDefault="009E308F">
      <w:pPr>
        <w:spacing w:before="120" w:line="360" w:lineRule="auto"/>
        <w:jc w:val="both"/>
      </w:pPr>
      <w:r>
        <w:t>In attuazione a quanto previsto da ANAC nel Piano Nazionale Anticorruzione 2019, con particolare riferimento alle richiamate “Indicazioni metodologiche per la gestione dei rischi corruttivi”, ritenuto dall’Autorità come “unico documento metodologico da seguire nella predisposizione dei Piani triennali della prevenzione della corruzione e della trasparenza (PTPCT) per la parte relativa alla gestione del rischio corruttivo”, SISPI ha provveduto ad una revisione dell’intero sistema di gestione del rischio per tutti i processi afferenti al core business dell’azienda; tale revisione è stata finalizzata, tra l’altro, a riconsiderare i rischi già individuati nel PTPCT 2019-2021 ed individuarne eventualmente, alla luce di sopravvenienze, di nuovi anche relativi ad aree di rischio specifiche.</w:t>
      </w:r>
    </w:p>
    <w:p w14:paraId="0FD55EA2" w14:textId="77777777" w:rsidR="001C7986" w:rsidRDefault="009E308F">
      <w:pPr>
        <w:spacing w:before="120" w:line="360" w:lineRule="auto"/>
        <w:jc w:val="both"/>
      </w:pPr>
      <w:r>
        <w:t>Il processo di gestione del rischio si sviluppa secondo una logica sequenziale e ciclica che ne favorisce il continuo miglioramento.</w:t>
      </w:r>
    </w:p>
    <w:p w14:paraId="079C1684" w14:textId="77777777" w:rsidR="001C7986" w:rsidRDefault="009E308F">
      <w:pPr>
        <w:spacing w:before="120" w:line="360" w:lineRule="auto"/>
        <w:jc w:val="both"/>
      </w:pPr>
      <w:r>
        <w:t>Le fasi centrali del sistema sono:</w:t>
      </w:r>
    </w:p>
    <w:p w14:paraId="0A187922" w14:textId="77777777" w:rsidR="001C7986" w:rsidRDefault="009E308F">
      <w:pPr>
        <w:pStyle w:val="Paragrafoelenco"/>
        <w:numPr>
          <w:ilvl w:val="0"/>
          <w:numId w:val="9"/>
        </w:numPr>
        <w:spacing w:before="120" w:line="360" w:lineRule="auto"/>
        <w:jc w:val="both"/>
      </w:pPr>
      <w:r>
        <w:t xml:space="preserve"> l’analisi del contesto (esterno ed interno);</w:t>
      </w:r>
    </w:p>
    <w:p w14:paraId="67EBC326" w14:textId="77777777" w:rsidR="001C7986" w:rsidRDefault="009E308F">
      <w:pPr>
        <w:pStyle w:val="Paragrafoelenco"/>
        <w:numPr>
          <w:ilvl w:val="0"/>
          <w:numId w:val="9"/>
        </w:numPr>
        <w:spacing w:before="120" w:line="360" w:lineRule="auto"/>
        <w:jc w:val="both"/>
      </w:pPr>
      <w:r>
        <w:t xml:space="preserve"> la valutazione del rischio;</w:t>
      </w:r>
    </w:p>
    <w:p w14:paraId="5AAA72AD" w14:textId="77777777" w:rsidR="001C7986" w:rsidRDefault="009E308F">
      <w:pPr>
        <w:pStyle w:val="Paragrafoelenco"/>
        <w:numPr>
          <w:ilvl w:val="0"/>
          <w:numId w:val="9"/>
        </w:numPr>
        <w:spacing w:before="120" w:line="360" w:lineRule="auto"/>
        <w:jc w:val="both"/>
      </w:pPr>
      <w:r>
        <w:t xml:space="preserve"> il trattamento del rischio.</w:t>
      </w:r>
    </w:p>
    <w:p w14:paraId="57FE49F0" w14:textId="77777777" w:rsidR="001C7986" w:rsidRDefault="009E308F">
      <w:pPr>
        <w:spacing w:before="120" w:line="360" w:lineRule="auto"/>
        <w:jc w:val="both"/>
      </w:pPr>
      <w:r>
        <w:t>Il processo è composto anche da due fasi trasversali che sono:</w:t>
      </w:r>
    </w:p>
    <w:p w14:paraId="51675607" w14:textId="77777777" w:rsidR="001C7986" w:rsidRDefault="009E308F">
      <w:pPr>
        <w:pStyle w:val="Paragrafoelenco"/>
        <w:numPr>
          <w:ilvl w:val="0"/>
          <w:numId w:val="10"/>
        </w:numPr>
        <w:spacing w:before="120" w:line="360" w:lineRule="auto"/>
        <w:jc w:val="both"/>
      </w:pPr>
      <w:r>
        <w:t xml:space="preserve"> monitoraggio e riesame del sistema;</w:t>
      </w:r>
    </w:p>
    <w:p w14:paraId="045C1C38" w14:textId="77777777" w:rsidR="001C7986" w:rsidRDefault="009E308F">
      <w:pPr>
        <w:pStyle w:val="Paragrafoelenco"/>
        <w:numPr>
          <w:ilvl w:val="0"/>
          <w:numId w:val="10"/>
        </w:numPr>
        <w:spacing w:before="120" w:line="360" w:lineRule="auto"/>
        <w:jc w:val="both"/>
      </w:pPr>
      <w:r>
        <w:t xml:space="preserve"> consultazione e comunicazione.</w:t>
      </w:r>
    </w:p>
    <w:p w14:paraId="5CB3435E" w14:textId="77777777" w:rsidR="001C7986" w:rsidRDefault="009E308F">
      <w:pPr>
        <w:pStyle w:val="Titolo2"/>
        <w:jc w:val="both"/>
        <w:rPr>
          <w:rStyle w:val="Titolodellibro"/>
          <w:b w:val="0"/>
          <w:bCs w:val="0"/>
          <w:smallCaps w:val="0"/>
          <w:spacing w:val="0"/>
        </w:rPr>
      </w:pPr>
      <w:bookmarkStart w:id="32" w:name="_Toc51595506"/>
      <w:bookmarkStart w:id="33" w:name="_Toc54963862"/>
      <w:bookmarkStart w:id="34" w:name="_Toc67938396"/>
      <w:r>
        <w:t>Analisi del contesto</w:t>
      </w:r>
      <w:bookmarkEnd w:id="32"/>
      <w:bookmarkEnd w:id="33"/>
      <w:bookmarkEnd w:id="34"/>
    </w:p>
    <w:p w14:paraId="642C61BC" w14:textId="77777777" w:rsidR="001C7986" w:rsidRDefault="009E308F">
      <w:pPr>
        <w:spacing w:before="120" w:line="360" w:lineRule="auto"/>
        <w:jc w:val="both"/>
      </w:pPr>
      <w:r>
        <w:t xml:space="preserve">Il processo di gestione del rischio di corruzione prevede, in una prima fase, l’analisi del contesto esterno ed interno, al fine di identificare i potenziali rischi corruttivi che possono derivare sia dagli ambienti in cui l’Azienda istituzionalmente opera nel rapporto con i propri stakeholders (contesto esterno) sia dalla specifica struttura e dimensione organizzativa (contesto </w:t>
      </w:r>
      <w:r>
        <w:lastRenderedPageBreak/>
        <w:t>interno).</w:t>
      </w:r>
    </w:p>
    <w:p w14:paraId="15AE5B6A" w14:textId="77777777" w:rsidR="001C7986" w:rsidRDefault="009E308F">
      <w:pPr>
        <w:pStyle w:val="Titolo3"/>
      </w:pPr>
      <w:bookmarkStart w:id="35" w:name="_Toc54963863"/>
      <w:bookmarkStart w:id="36" w:name="_Toc67938397"/>
      <w:r>
        <w:t>Analisi del contesto esterno</w:t>
      </w:r>
      <w:bookmarkEnd w:id="35"/>
      <w:bookmarkEnd w:id="36"/>
    </w:p>
    <w:p w14:paraId="5CF5BD7C" w14:textId="77777777" w:rsidR="001C7986" w:rsidRDefault="001C7986"/>
    <w:p w14:paraId="5A731EEE" w14:textId="6FCEB8DE" w:rsidR="001C7986" w:rsidRPr="00037A5F" w:rsidRDefault="009E308F">
      <w:pPr>
        <w:spacing w:line="480" w:lineRule="auto"/>
        <w:jc w:val="both"/>
        <w:rPr>
          <w:szCs w:val="24"/>
          <w:highlight w:val="yellow"/>
        </w:rPr>
      </w:pPr>
      <w:r>
        <w:t xml:space="preserve">“Nonostante le sfide ed i rischi corruttivi legati alla accresciuta spesa pubblica per il </w:t>
      </w:r>
      <w:proofErr w:type="spellStart"/>
      <w:r>
        <w:t>Covid</w:t>
      </w:r>
      <w:proofErr w:type="spellEnd"/>
      <w:r>
        <w:t xml:space="preserve">, l’Italia ha mantenuto la stessa posizione nell’indice di percezione della corruzione in termini di punteggio assoluto e nella sua posizione in Europa, anche grazie ad alcuni interventi normativi recenti e ad iniziative che hanno visto </w:t>
      </w:r>
      <w:proofErr w:type="spellStart"/>
      <w:r>
        <w:t>Anac</w:t>
      </w:r>
      <w:proofErr w:type="spellEnd"/>
      <w:r>
        <w:t xml:space="preserve"> protagonista. Bisogna guardare a questo dato con l’ottimismo della volontà, necessario a ripartire per guadagnare migliori posizioni in tale classifica. Per fare ciò è necessario – come giustamente raccomanda il rapporto di </w:t>
      </w:r>
      <w:proofErr w:type="spellStart"/>
      <w:r>
        <w:t>Transparency</w:t>
      </w:r>
      <w:proofErr w:type="spellEnd"/>
      <w:r>
        <w:t xml:space="preserve"> International - accrescere il livello di trasparenza sulla spesa pubblica ed in particolare sui contratti pubblici. In questo è assolutamente centrale il ruolo di ANAC, che il rapporto chiede di rafforzare insieme alle istituzioni di controllo di altri Paesi: grazie al potenziamento della Banca dati nazionale dei contratti pubblici, che rappresenta un modello a livello globale, è possibile rendere trasparente l’utilizzo che verrà fatto dei fondi Next Generation EU, consentendo alle istituzioni e a tutti i cittadini di verificare puntualmente come saranno utilizzati questi fondi, evitando che siano non solo sottratti alla collettività, ma anche sprecati invece che destinati a vantaggio delle prossime generazioni. La trasparenza che passa attraverso la digitalizzazione delle procedure di affidamento è insieme una garanzia di prevenzione della corruzione, trasparenza, semplificazione e celerità”</w:t>
      </w:r>
      <w:r>
        <w:rPr>
          <w:rFonts w:ascii="Candara Light" w:hAnsi="Candara Light" w:cs="Helvetica"/>
          <w:b/>
          <w:bCs/>
          <w:i/>
          <w:iCs/>
          <w:color w:val="444444"/>
          <w:sz w:val="22"/>
          <w:szCs w:val="22"/>
        </w:rPr>
        <w:t xml:space="preserve"> </w:t>
      </w:r>
      <w:r w:rsidR="00037A5F">
        <w:rPr>
          <w:rFonts w:ascii="Candara Light" w:hAnsi="Candara Light" w:cs="Helvetica"/>
          <w:b/>
          <w:bCs/>
          <w:i/>
          <w:iCs/>
          <w:color w:val="444444"/>
          <w:sz w:val="22"/>
          <w:szCs w:val="22"/>
        </w:rPr>
        <w:t>(</w:t>
      </w:r>
      <w:r w:rsidRPr="00037A5F">
        <w:rPr>
          <w:rFonts w:ascii="Candara Light" w:hAnsi="Candara Light" w:cs="Helvetica"/>
          <w:b/>
          <w:bCs/>
          <w:i/>
          <w:iCs/>
          <w:color w:val="444444"/>
          <w:szCs w:val="24"/>
        </w:rPr>
        <w:t xml:space="preserve">Giuseppe </w:t>
      </w:r>
      <w:proofErr w:type="spellStart"/>
      <w:proofErr w:type="gramStart"/>
      <w:r w:rsidRPr="00037A5F">
        <w:rPr>
          <w:rFonts w:ascii="Candara Light" w:hAnsi="Candara Light" w:cs="Helvetica"/>
          <w:b/>
          <w:bCs/>
          <w:i/>
          <w:iCs/>
          <w:color w:val="444444"/>
          <w:szCs w:val="24"/>
        </w:rPr>
        <w:t>Busia,Presidente</w:t>
      </w:r>
      <w:proofErr w:type="spellEnd"/>
      <w:proofErr w:type="gramEnd"/>
      <w:r w:rsidRPr="00037A5F">
        <w:rPr>
          <w:rFonts w:ascii="Candara Light" w:hAnsi="Candara Light" w:cs="Helvetica"/>
          <w:b/>
          <w:bCs/>
          <w:i/>
          <w:iCs/>
          <w:color w:val="444444"/>
          <w:szCs w:val="24"/>
        </w:rPr>
        <w:t xml:space="preserve"> </w:t>
      </w:r>
      <w:proofErr w:type="spellStart"/>
      <w:r w:rsidRPr="00037A5F">
        <w:rPr>
          <w:rFonts w:ascii="Candara Light" w:hAnsi="Candara Light" w:cs="Helvetica"/>
          <w:b/>
          <w:bCs/>
          <w:i/>
          <w:iCs/>
          <w:color w:val="444444"/>
          <w:szCs w:val="24"/>
        </w:rPr>
        <w:lastRenderedPageBreak/>
        <w:t>Anac</w:t>
      </w:r>
      <w:proofErr w:type="spellEnd"/>
      <w:r w:rsidR="00037A5F" w:rsidRPr="00037A5F">
        <w:rPr>
          <w:rFonts w:ascii="Candara Light" w:hAnsi="Candara Light" w:cs="Helvetica"/>
          <w:b/>
          <w:bCs/>
          <w:i/>
          <w:iCs/>
          <w:color w:val="444444"/>
          <w:szCs w:val="24"/>
        </w:rPr>
        <w:t>)</w:t>
      </w:r>
      <w:r w:rsidRPr="00037A5F">
        <w:rPr>
          <w:szCs w:val="24"/>
        </w:rPr>
        <w:t xml:space="preserve"> </w:t>
      </w:r>
      <w:r w:rsidRPr="00037A5F">
        <w:rPr>
          <w:rFonts w:ascii="Candara Light" w:hAnsi="Candara Light" w:cs="Helvetica"/>
          <w:b/>
          <w:bCs/>
          <w:i/>
          <w:iCs/>
          <w:color w:val="444444"/>
          <w:szCs w:val="24"/>
        </w:rPr>
        <w:t xml:space="preserve"> </w:t>
      </w:r>
      <w:r w:rsidRPr="00037A5F">
        <w:rPr>
          <w:szCs w:val="24"/>
        </w:rPr>
        <w:t>.</w:t>
      </w:r>
    </w:p>
    <w:p w14:paraId="0D7664FC" w14:textId="77777777" w:rsidR="001C7986" w:rsidRDefault="009E308F">
      <w:pPr>
        <w:spacing w:line="480" w:lineRule="auto"/>
        <w:jc w:val="both"/>
      </w:pPr>
      <w:r>
        <w:t>La profonda crisi economica determinata dalla pandemia ha indebolito il già fragile tessuto sociale facendo emergere tutte quelle criticità delle fasce più deboli della società (precarietà, lavoro nero e povertà).</w:t>
      </w:r>
    </w:p>
    <w:p w14:paraId="120CC6D4" w14:textId="77777777" w:rsidR="001C7986" w:rsidRDefault="009E308F">
      <w:pPr>
        <w:spacing w:line="480" w:lineRule="auto"/>
        <w:jc w:val="both"/>
      </w:pPr>
      <w:r>
        <w:t xml:space="preserve"> La pandemia pertanto rappresenta una facile opportunità di affari loschi per la criminalità organizzata e mafiosa presente sul territorio, che avvalendosi della corruzione come strumento privilegiato di operatività, può infiltrarsi nell’Amministrazione pubblica e nell’economia del paese attraverso metodi non violenti, come l’esercizio di attività di impresa.</w:t>
      </w:r>
    </w:p>
    <w:p w14:paraId="0F347E19" w14:textId="77777777" w:rsidR="001C7986" w:rsidRDefault="009E308F">
      <w:pPr>
        <w:spacing w:line="480" w:lineRule="auto"/>
        <w:jc w:val="both"/>
        <w:rPr>
          <w:highlight w:val="green"/>
        </w:rPr>
      </w:pPr>
      <w:r>
        <w:t>Come già precisato lo scopo della SISPI, quale società informatica del Comune di Palermo, è quello di coadiuvare l’Amministrazione Comunale al raggiungimento dell’obiettivo della massima digitalizzazione dei servizi da fornire al cittadino.</w:t>
      </w:r>
    </w:p>
    <w:p w14:paraId="6BD638B5" w14:textId="77777777" w:rsidR="001C7986" w:rsidRDefault="009E308F">
      <w:pPr>
        <w:spacing w:line="480" w:lineRule="auto"/>
        <w:jc w:val="both"/>
      </w:pPr>
      <w:r>
        <w:t xml:space="preserve">Il perseguimento di tale obiettivo comporta un coordinamento costante con i dirigenti degli uffici comunali che sono preposti a tale compito. Va però sottolineato che il dirigente è sempre una persona e che quindi le caratteristiche di professionalità e competenza, quelle morali vanno date per scontate, hanno una influenza rilevante per quanto attiene al raggiungimento delle finalità indicate. Ecco perché fenomeni corruttivi sono sempre possibili laddove questi requisiti vengano meno per qualsiasi motivo. </w:t>
      </w:r>
    </w:p>
    <w:p w14:paraId="144A575E" w14:textId="77777777" w:rsidR="001C7986" w:rsidRDefault="009E308F">
      <w:pPr>
        <w:pStyle w:val="Titolo3"/>
      </w:pPr>
      <w:bookmarkStart w:id="37" w:name="_Toc54963864"/>
      <w:bookmarkStart w:id="38" w:name="_Toc67938398"/>
      <w:r>
        <w:lastRenderedPageBreak/>
        <w:t>Analisi del contesto interno</w:t>
      </w:r>
      <w:bookmarkEnd w:id="37"/>
      <w:bookmarkEnd w:id="38"/>
    </w:p>
    <w:p w14:paraId="03065BF0" w14:textId="77777777" w:rsidR="001C7986" w:rsidRDefault="009E308F">
      <w:pPr>
        <w:spacing w:line="360" w:lineRule="auto"/>
        <w:jc w:val="both"/>
      </w:pPr>
      <w:r>
        <w:t>Il contesto in cui opera SISPI è costituito dalla realtà economica e sociale del Comune di Palermo.</w:t>
      </w:r>
    </w:p>
    <w:p w14:paraId="2601AECD" w14:textId="77777777" w:rsidR="001C7986" w:rsidRDefault="009E308F">
      <w:pPr>
        <w:spacing w:line="360" w:lineRule="auto"/>
        <w:jc w:val="both"/>
      </w:pPr>
      <w:r>
        <w:t>Costituita nel 1988 e operativa dal 1990, SISPI dal 2009 è una società in house ai sensi della legislazione comunitaria, come recentemente recepita nella legislazione nazionale con il D.lgs. 175/2016, partecipata interamente dal Comune di Palermo che la controlla in termini di Corporate Governance.</w:t>
      </w:r>
    </w:p>
    <w:p w14:paraId="299BB330" w14:textId="77777777" w:rsidR="001C7986" w:rsidRDefault="009E308F">
      <w:pPr>
        <w:spacing w:line="360" w:lineRule="auto"/>
        <w:jc w:val="both"/>
      </w:pPr>
      <w:r>
        <w:t xml:space="preserve">In data 26 marzo 2018 il Consiglio Comunale con delibera n. 39 ha disposto l’“Adeguamento degli Statuti delle Società Partecipate alle disposizioni del nuovo Testo Unico sulle Società Partecipate (D.lgs. 19/08/2016 n. 175 e </w:t>
      </w:r>
      <w:proofErr w:type="spellStart"/>
      <w:r>
        <w:t>s.m.i.</w:t>
      </w:r>
      <w:proofErr w:type="spellEnd"/>
      <w:r>
        <w:t>) – Approvazione schema statuto delle società partecipate”. Il 4 giugno 2018 l’Assemblea straordinaria dei Soci di SISPI, in esecuzione della citata deliberazione ha approvato il nuovo Statuto societario.</w:t>
      </w:r>
    </w:p>
    <w:p w14:paraId="5535F235" w14:textId="1DCEEE57" w:rsidR="001C7986" w:rsidRDefault="009E308F">
      <w:pPr>
        <w:spacing w:line="360" w:lineRule="auto"/>
        <w:jc w:val="both"/>
      </w:pPr>
      <w:r>
        <w:t>L’Amministrazione Comunale - con deliberazione del Consiglio Comunale n. 42 del 20 aprile 2018 ha affidato a SISPI il servizio di Conduzione tecnica e sviluppo del SITEC per il quinquennio 2018-2023 consolidando la prospettiva temporale nella quale collocare le attività strategiche già affidate o in via di affidamento previste nell’ambito di Programmi quali PON Metro Palermo, Patto per Palermo, Agenda Urbana.</w:t>
      </w:r>
    </w:p>
    <w:p w14:paraId="1199B6D2" w14:textId="77777777" w:rsidR="001C7986" w:rsidRDefault="009E308F">
      <w:pPr>
        <w:spacing w:line="360" w:lineRule="auto"/>
        <w:jc w:val="both"/>
      </w:pPr>
      <w:r>
        <w:t>SISPI gestisce e sviluppa il Sistema Informatico e Telematico Comunale - SITEC – ossia l’insieme di dati, procedure di elaborazione automatica, risorse professionali, servizi specialistici, apparecchiature, strumenti tecnici ed infrastrutture logistiche impiegate per l’informatizzazione di tutte le unità organizzative costituenti la struttura dell’Amministrazione Comunale di Palermo.</w:t>
      </w:r>
    </w:p>
    <w:p w14:paraId="5107486A" w14:textId="22F49F27" w:rsidR="001C7986" w:rsidRDefault="009E308F">
      <w:pPr>
        <w:spacing w:line="360" w:lineRule="auto"/>
        <w:jc w:val="both"/>
      </w:pPr>
      <w:r>
        <w:t>A febbraio 2020, con delibera dell’Assemblea dei Soci,</w:t>
      </w:r>
      <w:r w:rsidR="00037A5F">
        <w:t xml:space="preserve"> l’azienda</w:t>
      </w:r>
      <w:r>
        <w:t xml:space="preserve"> ha modificato la propria denominazione in SISPI - PALERMO INNOVAZIONE e sempre a Febbraio 2020 il CDA ha deliberato la nomina del Direttore Generale.</w:t>
      </w:r>
    </w:p>
    <w:p w14:paraId="1F71F835" w14:textId="77777777" w:rsidR="001C7986" w:rsidRDefault="009E308F">
      <w:pPr>
        <w:spacing w:line="360" w:lineRule="auto"/>
        <w:jc w:val="both"/>
      </w:pPr>
      <w:r>
        <w:lastRenderedPageBreak/>
        <w:t>Oltre alle attività previste per il SITEC, SISPI, è chiamata supportare l’Amministrazione Comunale per ciò che attiene ai servizi innovativi per la Città Metropolitana.</w:t>
      </w:r>
    </w:p>
    <w:p w14:paraId="724BB9BB" w14:textId="77777777" w:rsidR="001C7986" w:rsidRDefault="009E308F">
      <w:pPr>
        <w:spacing w:line="360" w:lineRule="auto"/>
        <w:jc w:val="both"/>
      </w:pPr>
      <w:r>
        <w:t>Nel quadro dei servizi evolutivi che vedono la Città di Palermo attivamente coinvolta, il PON Metro rappresenta una grande opportunità di sviluppo smart green e sostenibile poiché prevede la realizzazione, in maniera coordinata, di un vasto programma di investimenti rivolto non solo alla Città Capoluogo ma anche al suo hinterland e ciò anche attraverso il coinvolgimento di un numero variabile di Comuni di Cintura.</w:t>
      </w:r>
    </w:p>
    <w:p w14:paraId="5E2128C7" w14:textId="77777777" w:rsidR="001C7986" w:rsidRDefault="009E308F">
      <w:pPr>
        <w:spacing w:line="360" w:lineRule="auto"/>
        <w:jc w:val="both"/>
      </w:pPr>
      <w:r>
        <w:t>Tale scenario rappresenta un traguardo importantissimo sia per quanto riguarda il posizionamento strategico di SISPI nello scenario evolutivo della Città Metropolitana e dei servizi connessi sia per quanto riguarda i processi di trasformazione organizzativa e tecnologica che porteranno l’azienda a consolidare, anche dal punto di vista strutturale, un modello di business certamente adeguato alle nuove sfide.</w:t>
      </w:r>
    </w:p>
    <w:p w14:paraId="39263F39" w14:textId="77777777" w:rsidR="001C7986" w:rsidRDefault="009E308F">
      <w:pPr>
        <w:spacing w:line="360" w:lineRule="auto"/>
        <w:jc w:val="both"/>
      </w:pPr>
      <w:r>
        <w:t xml:space="preserve">A marzo 2020, con l’inizio del </w:t>
      </w:r>
      <w:proofErr w:type="spellStart"/>
      <w:r>
        <w:t>lockdown</w:t>
      </w:r>
      <w:proofErr w:type="spellEnd"/>
      <w:r>
        <w:t xml:space="preserve"> dovuto al diffondersi della pandemia da covid-19, SISPI pur non tralasciando le attività previste dal proprio piano operativo si è trovata a dover fronteggiare una emergenza che ha trasformato il modo di lavorare in tutto il territorio nazionale.</w:t>
      </w:r>
    </w:p>
    <w:p w14:paraId="0B543AE3" w14:textId="77777777" w:rsidR="001C7986" w:rsidRDefault="009E308F">
      <w:pPr>
        <w:spacing w:line="360" w:lineRule="auto"/>
        <w:jc w:val="both"/>
      </w:pPr>
      <w:r>
        <w:t xml:space="preserve">L’Azienda ha tempestivamente creato un portale degli attrezzi digitali per facilitare le attività da remoto, rendendosi da subito esecutiva per lo smart </w:t>
      </w:r>
      <w:proofErr w:type="spellStart"/>
      <w:r>
        <w:t>working</w:t>
      </w:r>
      <w:proofErr w:type="spellEnd"/>
      <w:r>
        <w:t xml:space="preserve"> dei propri dipendenti e soprattutto, dei dipendenti comunali.</w:t>
      </w:r>
    </w:p>
    <w:p w14:paraId="3963CD63" w14:textId="77777777" w:rsidR="001C7986" w:rsidRDefault="009E308F">
      <w:pPr>
        <w:spacing w:line="360" w:lineRule="auto"/>
        <w:jc w:val="both"/>
      </w:pPr>
      <w:r>
        <w:t>Si è resa operativa in tutte le fasi della pandemia, rispondendo con prontezza alle esigenze di continuare a fornire un servizio ai cittadini, utilizzando gli strumenti messi a disposizione dalla partnership Cisco System Italia e Comune di Palermo, che aveva già portato a completamento il progetto Palermo City Living Lab.</w:t>
      </w:r>
    </w:p>
    <w:p w14:paraId="44CB2E46" w14:textId="77777777" w:rsidR="001C7986" w:rsidRDefault="009E308F">
      <w:pPr>
        <w:spacing w:line="360" w:lineRule="auto"/>
        <w:jc w:val="both"/>
      </w:pPr>
      <w:r>
        <w:lastRenderedPageBreak/>
        <w:t xml:space="preserve">SISPI è stata, pertanto, uno strumento e un supporto indispensabile all’amministrazione comunale nell’erogazione di servizi essenziali per le nuove e particolari esigenze della cittadinanza. In questo periodo sono stati attivati tra gli altri, i pagamenti elettronici con </w:t>
      </w:r>
      <w:proofErr w:type="spellStart"/>
      <w:r>
        <w:t>PagoPA</w:t>
      </w:r>
      <w:proofErr w:type="spellEnd"/>
      <w:r>
        <w:t xml:space="preserve"> per i servizi dello Sportello Unico Edilizia Privata; è stato istituito un servizio di prenotazione online per la fruizione di spazi pubblici e servizi erogati dall’Amministrazione; sul portale https://protezionecivile.comune.palermo.it/ è disponibile un assistente virtuale che aiuta il cittadino nella comprensione di argomenti sull’emergenza sanitaria del Covid19; è possibile accedere ai servizi online del comune di Palermo, oltre che con l’identità digitale SPID, anche con la Carta d’Identità Elettronica CIE; è stato attivato il servizio di cambio domicilio online che consente ai cittadini di effettuare il cambio domicilio per l’intero nucleo familiare all’interno del territorio cittadino. La modalità di accesso online consente di assolvere, contestualmente, anche alle dichiarazioni TARI correlate al cambio di domicilio.</w:t>
      </w:r>
    </w:p>
    <w:p w14:paraId="41BB0F11" w14:textId="77777777" w:rsidR="001C7986" w:rsidRDefault="009E308F">
      <w:pPr>
        <w:spacing w:line="360" w:lineRule="auto"/>
        <w:jc w:val="both"/>
      </w:pPr>
      <w:r>
        <w:t xml:space="preserve">Oltre al plauso giunto dai vertici dell’amministrazione comunale, per Il lavoro ben organizzato al servizio del cittadino, svolto in sinergia con altri settori dell’amministrazione comunale, la rivista “Altroconsumo”, ha evidenziato gli ottimi risultati del sito del Comune di Palermo: “Servizi online accessibili con pochi clic.” </w:t>
      </w:r>
      <w:hyperlink r:id="rId10" w:history="1">
        <w:r>
          <w:t>https://www.palermotoday.it/attualita/comune-sito-servizi-online-altroconsumo.html</w:t>
        </w:r>
      </w:hyperlink>
      <w:r>
        <w:t xml:space="preserve"> grazie alla collaborazione di </w:t>
      </w:r>
      <w:proofErr w:type="spellStart"/>
      <w:r>
        <w:t>Sispi</w:t>
      </w:r>
      <w:proofErr w:type="spellEnd"/>
      <w:r>
        <w:t xml:space="preserve"> con il Webmaster del Comune di Palermo. La tempestività degli interventi e l’attenzione alle nuove e particolari esigenze dei cittadini, che si sono ritrovati in una situazione di emergenza pandemica, non deve essere letta solo in termini di efficienza tecnica quanto di credibilità e trasparenza verso l’amministrazione comunale e i cittadini.</w:t>
      </w:r>
    </w:p>
    <w:p w14:paraId="403DDEA2" w14:textId="77777777" w:rsidR="001C7986" w:rsidRDefault="009E308F">
      <w:pPr>
        <w:spacing w:line="360" w:lineRule="auto"/>
        <w:jc w:val="both"/>
      </w:pPr>
      <w:r>
        <w:t>ANAC, ha sempre messo in evidenza come l’efficacia e la trasparenza siano indice di buona amministrazione e pertanto rappresentino un presupposto di prevenzione dei fenomeni corruttivi.</w:t>
      </w:r>
    </w:p>
    <w:p w14:paraId="2092D66E" w14:textId="77777777" w:rsidR="001C7986" w:rsidRDefault="009E308F">
      <w:pPr>
        <w:pStyle w:val="Titolo1"/>
      </w:pPr>
      <w:r>
        <w:lastRenderedPageBreak/>
        <w:t xml:space="preserve"> </w:t>
      </w:r>
      <w:bookmarkStart w:id="39" w:name="_Toc54963865"/>
      <w:bookmarkStart w:id="40" w:name="_Toc67938399"/>
      <w:r>
        <w:t>Valutazione del rischio</w:t>
      </w:r>
      <w:bookmarkEnd w:id="39"/>
      <w:bookmarkEnd w:id="40"/>
    </w:p>
    <w:p w14:paraId="3C38EAD1" w14:textId="77777777" w:rsidR="001C7986" w:rsidRDefault="009E308F">
      <w:pPr>
        <w:spacing w:before="120"/>
        <w:jc w:val="both"/>
        <w:rPr>
          <w:szCs w:val="24"/>
        </w:rPr>
      </w:pPr>
      <w:r>
        <w:rPr>
          <w:szCs w:val="24"/>
        </w:rPr>
        <w:t>L’Allegato 1 al PNA 2019, in aperta discontinuità con i Piani e gli aggiornamenti che l’hanno preceduto, interviene in maniera sostanziale sull’intero processo di gestione dei rischi corruttivi, andando ad agire su tutte le fasi che lo compongono.</w:t>
      </w:r>
    </w:p>
    <w:p w14:paraId="6E9517E2" w14:textId="77777777" w:rsidR="001C7986" w:rsidRDefault="009E308F">
      <w:pPr>
        <w:pStyle w:val="Titolo2"/>
        <w:jc w:val="both"/>
      </w:pPr>
      <w:bookmarkStart w:id="41" w:name="_Toc67938400"/>
      <w:r>
        <w:t>La metodologia di analisi del rischio</w:t>
      </w:r>
      <w:bookmarkEnd w:id="41"/>
    </w:p>
    <w:p w14:paraId="68C22FA3" w14:textId="77777777" w:rsidR="001C7986" w:rsidRDefault="009E308F">
      <w:pPr>
        <w:spacing w:before="120"/>
        <w:jc w:val="both"/>
        <w:rPr>
          <w:szCs w:val="24"/>
        </w:rPr>
      </w:pPr>
      <w:r>
        <w:rPr>
          <w:szCs w:val="24"/>
        </w:rPr>
        <w:t>La valutazione del rischio si articola in tre fasi: l’identificazione, l’analisi e la ponderazione.</w:t>
      </w:r>
    </w:p>
    <w:p w14:paraId="7CAA67D6" w14:textId="77777777" w:rsidR="001C7986" w:rsidRDefault="009E308F">
      <w:pPr>
        <w:pStyle w:val="Titolo3"/>
      </w:pPr>
      <w:bookmarkStart w:id="42" w:name="_Toc67938401"/>
      <w:r>
        <w:t>Identificazione degli eventi rischiosi</w:t>
      </w:r>
      <w:bookmarkEnd w:id="42"/>
    </w:p>
    <w:p w14:paraId="305E84F7" w14:textId="77777777" w:rsidR="001C7986" w:rsidRDefault="009E308F">
      <w:pPr>
        <w:spacing w:before="120"/>
        <w:jc w:val="both"/>
        <w:rPr>
          <w:szCs w:val="24"/>
        </w:rPr>
      </w:pPr>
      <w:r>
        <w:rPr>
          <w:szCs w:val="24"/>
        </w:rPr>
        <w:t>L’identificazione degli eventi rischiosi, ha l’obiettivo di individuare quei comportamenti o fatti che possono verificarsi in relazione ai processi di pertinenza dell’azienda, tramite cui si potrebbe concretizzare il fenomeno corruttivo. L’identificazione dei rischi deve includere tutti gli eventi rischiosi che, anche solo ipoteticamente, potrebbero verificarsi.</w:t>
      </w:r>
    </w:p>
    <w:p w14:paraId="351FB3E6" w14:textId="77777777" w:rsidR="001C7986" w:rsidRDefault="009E308F">
      <w:pPr>
        <w:spacing w:before="120"/>
        <w:jc w:val="both"/>
        <w:rPr>
          <w:szCs w:val="24"/>
        </w:rPr>
      </w:pPr>
      <w:r>
        <w:rPr>
          <w:szCs w:val="24"/>
        </w:rPr>
        <w:t>Ai fini dell’identificazione dei rischi è necessario:</w:t>
      </w:r>
    </w:p>
    <w:p w14:paraId="1C4552ED" w14:textId="77777777" w:rsidR="001C7986" w:rsidRDefault="009E308F">
      <w:pPr>
        <w:spacing w:before="120"/>
        <w:jc w:val="both"/>
        <w:rPr>
          <w:szCs w:val="24"/>
        </w:rPr>
      </w:pPr>
      <w:r>
        <w:rPr>
          <w:szCs w:val="24"/>
        </w:rPr>
        <w:t>a) definire l’oggetto di analisi;</w:t>
      </w:r>
    </w:p>
    <w:p w14:paraId="2A8B15CE" w14:textId="77777777" w:rsidR="001C7986" w:rsidRDefault="009E308F">
      <w:pPr>
        <w:spacing w:before="120"/>
        <w:jc w:val="both"/>
        <w:rPr>
          <w:szCs w:val="24"/>
        </w:rPr>
      </w:pPr>
      <w:r>
        <w:rPr>
          <w:szCs w:val="24"/>
        </w:rPr>
        <w:t>b) utilizzare opportune tecniche di identificazione e una pluralità di fonti informative;</w:t>
      </w:r>
    </w:p>
    <w:p w14:paraId="34D05328" w14:textId="77777777" w:rsidR="001C7986" w:rsidRDefault="009E308F">
      <w:pPr>
        <w:spacing w:before="120"/>
        <w:jc w:val="both"/>
        <w:rPr>
          <w:szCs w:val="24"/>
        </w:rPr>
      </w:pPr>
      <w:r>
        <w:rPr>
          <w:szCs w:val="24"/>
        </w:rPr>
        <w:t>c) individuare i rischi associabili all’oggetto di analisi e formalizzarli nel PTPCT.</w:t>
      </w:r>
    </w:p>
    <w:p w14:paraId="3712FEC6" w14:textId="77777777" w:rsidR="001C7986" w:rsidRDefault="009E308F">
      <w:pPr>
        <w:spacing w:before="120"/>
        <w:jc w:val="both"/>
        <w:rPr>
          <w:szCs w:val="24"/>
        </w:rPr>
      </w:pPr>
      <w:r>
        <w:rPr>
          <w:szCs w:val="24"/>
        </w:rPr>
        <w:t>a)</w:t>
      </w:r>
      <w:r>
        <w:rPr>
          <w:szCs w:val="24"/>
        </w:rPr>
        <w:tab/>
        <w:t>Definizione dell’oggetto di analisi</w:t>
      </w:r>
    </w:p>
    <w:p w14:paraId="6EC4B237" w14:textId="77777777" w:rsidR="001C7986" w:rsidRDefault="009E308F">
      <w:pPr>
        <w:spacing w:before="120"/>
        <w:ind w:left="708"/>
        <w:jc w:val="both"/>
        <w:rPr>
          <w:szCs w:val="24"/>
        </w:rPr>
      </w:pPr>
      <w:r>
        <w:rPr>
          <w:szCs w:val="24"/>
        </w:rPr>
        <w:t>Per una corretta identificazione dei rischi è necessario definire, in via preliminare, l’oggetto di analisi, ossia l’unità di riferimento rispetto al quale individuare gli eventi rischiosi. Tenendo conto della dimensione organizzativa, delle conoscenze e delle risorse disponibili, l’oggetto di analisi può essere definito con livelli di analiticità e, dunque, di qualità progressivamente crescenti. Oggetto di analisi può essere, infatti, l’intero processo, le singole attività di cui si compone il processo, le fasi, le azioni, all’interno delle singole attività.</w:t>
      </w:r>
    </w:p>
    <w:p w14:paraId="0AF5E258" w14:textId="77777777" w:rsidR="001C7986" w:rsidRDefault="009E308F">
      <w:pPr>
        <w:spacing w:before="120"/>
        <w:ind w:left="708"/>
        <w:jc w:val="both"/>
        <w:rPr>
          <w:szCs w:val="24"/>
        </w:rPr>
      </w:pPr>
      <w:r>
        <w:rPr>
          <w:szCs w:val="24"/>
        </w:rPr>
        <w:t>Il livello minimo di analisi per l’identificazione dei rischi è rappresentato dal processo. In questo caso, i processi rappresentativi di tutte le attività dell’azienda non sono ulteriormente disaggregati in attività. Per ogni processo rilevato nella mappatura sono identificati gli eventi rischiosi che possono manifestarsi. Se l’unità di analisi prescelta è il processo, gli eventi rischiosi non vengono abbinati a singole attività del processo.</w:t>
      </w:r>
    </w:p>
    <w:p w14:paraId="15F8EEE9" w14:textId="77777777" w:rsidR="001C7986" w:rsidRDefault="009E308F">
      <w:pPr>
        <w:spacing w:before="120"/>
        <w:ind w:left="708"/>
        <w:jc w:val="both"/>
        <w:rPr>
          <w:szCs w:val="24"/>
        </w:rPr>
      </w:pPr>
      <w:r>
        <w:rPr>
          <w:szCs w:val="24"/>
        </w:rPr>
        <w:t xml:space="preserve">Rappresentare il livello minimo di analisi, è ammissibile in particolari </w:t>
      </w:r>
      <w:r>
        <w:rPr>
          <w:szCs w:val="24"/>
        </w:rPr>
        <w:lastRenderedPageBreak/>
        <w:t>situazioni di criticità. L’impossibilità di realizzare l’analisi a un livello qualitativo più avanzato deve essere adeguatamente motivata nel PTPCT e in ogni caso il PTPCT deve programmare iniziative e azioni per migliorare gradualmente nel tempo il dettaglio dell’analisi.</w:t>
      </w:r>
    </w:p>
    <w:p w14:paraId="09F2292E" w14:textId="77777777" w:rsidR="001C7986" w:rsidRDefault="009E308F">
      <w:pPr>
        <w:spacing w:before="120"/>
        <w:ind w:left="708"/>
        <w:jc w:val="both"/>
        <w:rPr>
          <w:szCs w:val="24"/>
        </w:rPr>
      </w:pPr>
      <w:r>
        <w:rPr>
          <w:szCs w:val="24"/>
        </w:rPr>
        <w:t>In una logica di miglioramento continuo, SISPI si propone di affinare nel tempo le metodologie, passando dal livello minimo di analisi (per processo) ad un livello via via più dettagliato (per attività, fasi, azioni).</w:t>
      </w:r>
    </w:p>
    <w:p w14:paraId="2A227698" w14:textId="77777777" w:rsidR="001C7986" w:rsidRDefault="001C7986">
      <w:pPr>
        <w:spacing w:before="120"/>
        <w:ind w:left="708"/>
        <w:rPr>
          <w:b/>
          <w:bCs/>
          <w:i/>
          <w:iCs/>
          <w:szCs w:val="24"/>
        </w:rPr>
      </w:pPr>
      <w:r w:rsidRPr="00B92976">
        <w:rPr>
          <w:b/>
          <w:bCs/>
          <w:i/>
          <w:iCs/>
          <w:szCs w:val="24"/>
        </w:rPr>
        <w:t>Esempio individuazione dei rischi per processo:</w:t>
      </w:r>
    </w:p>
    <w:tbl>
      <w:tblPr>
        <w:tblStyle w:val="Grigliatabella"/>
        <w:tblW w:w="5000" w:type="pct"/>
        <w:tblInd w:w="708" w:type="dxa"/>
        <w:tblLook w:val="04A0" w:firstRow="1" w:lastRow="0" w:firstColumn="1" w:lastColumn="0" w:noHBand="0" w:noVBand="1"/>
      </w:tblPr>
      <w:tblGrid>
        <w:gridCol w:w="2857"/>
        <w:gridCol w:w="5195"/>
      </w:tblGrid>
      <w:tr w:rsidR="001C7986" w14:paraId="66FB9BB1" w14:textId="77777777">
        <w:tc>
          <w:tcPr>
            <w:tcW w:w="1774" w:type="pct"/>
            <w:tcBorders>
              <w:top w:val="single" w:sz="4" w:space="0" w:color="auto"/>
              <w:left w:val="single" w:sz="4" w:space="0" w:color="auto"/>
              <w:bottom w:val="single" w:sz="4" w:space="0" w:color="auto"/>
              <w:right w:val="single" w:sz="4" w:space="0" w:color="auto"/>
            </w:tcBorders>
            <w:vAlign w:val="center"/>
            <w:hideMark/>
          </w:tcPr>
          <w:p w14:paraId="072C777E" w14:textId="77777777" w:rsidR="001C7986" w:rsidRDefault="009E308F">
            <w:pPr>
              <w:spacing w:before="120"/>
              <w:jc w:val="center"/>
              <w:rPr>
                <w:szCs w:val="24"/>
              </w:rPr>
            </w:pPr>
            <w:r>
              <w:rPr>
                <w:szCs w:val="24"/>
              </w:rPr>
              <w:t>Processo</w:t>
            </w:r>
          </w:p>
        </w:tc>
        <w:tc>
          <w:tcPr>
            <w:tcW w:w="3226" w:type="pct"/>
            <w:tcBorders>
              <w:top w:val="single" w:sz="4" w:space="0" w:color="auto"/>
              <w:left w:val="single" w:sz="4" w:space="0" w:color="auto"/>
              <w:bottom w:val="single" w:sz="4" w:space="0" w:color="auto"/>
              <w:right w:val="single" w:sz="4" w:space="0" w:color="auto"/>
            </w:tcBorders>
            <w:vAlign w:val="center"/>
            <w:hideMark/>
          </w:tcPr>
          <w:p w14:paraId="4FF0E12F" w14:textId="77777777" w:rsidR="001C7986" w:rsidRDefault="009E308F">
            <w:pPr>
              <w:spacing w:before="120"/>
              <w:jc w:val="center"/>
              <w:rPr>
                <w:szCs w:val="24"/>
              </w:rPr>
            </w:pPr>
            <w:r>
              <w:rPr>
                <w:szCs w:val="24"/>
              </w:rPr>
              <w:t>Eventi Rischiosi</w:t>
            </w:r>
          </w:p>
        </w:tc>
      </w:tr>
      <w:tr w:rsidR="001C7986" w14:paraId="49B63457" w14:textId="77777777">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5D90CA6A" w14:textId="77777777" w:rsidR="001C7986" w:rsidRDefault="009E308F">
            <w:pPr>
              <w:spacing w:before="120"/>
              <w:jc w:val="both"/>
              <w:rPr>
                <w:szCs w:val="24"/>
              </w:rPr>
            </w:pPr>
            <w:r>
              <w:rPr>
                <w:szCs w:val="24"/>
              </w:rPr>
              <w:t>Affidamenti di servizi e forniture per importi pari o superiore a 40.000 euro fino alla soglia comunitaria (art. 36, co. 2, lett. b), d.lgs. 50/2016)</w:t>
            </w:r>
          </w:p>
        </w:tc>
        <w:tc>
          <w:tcPr>
            <w:tcW w:w="3226" w:type="pct"/>
            <w:tcBorders>
              <w:top w:val="single" w:sz="4" w:space="0" w:color="auto"/>
              <w:left w:val="single" w:sz="4" w:space="0" w:color="auto"/>
              <w:bottom w:val="single" w:sz="4" w:space="0" w:color="auto"/>
              <w:right w:val="single" w:sz="4" w:space="0" w:color="auto"/>
            </w:tcBorders>
            <w:hideMark/>
          </w:tcPr>
          <w:p w14:paraId="16B21AAE" w14:textId="77777777" w:rsidR="001C7986" w:rsidRDefault="009E308F">
            <w:pPr>
              <w:spacing w:before="120"/>
              <w:jc w:val="both"/>
              <w:rPr>
                <w:szCs w:val="24"/>
              </w:rPr>
            </w:pPr>
            <w:r>
              <w:rPr>
                <w:szCs w:val="24"/>
              </w:rPr>
              <w:t>Definizione dei fabbisogni sulla base dei requisiti o delle caratteristiche del prodotto fornito dall’imprenditore uscente</w:t>
            </w:r>
          </w:p>
        </w:tc>
      </w:tr>
      <w:tr w:rsidR="001C7986" w14:paraId="5CCBAB5A"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6E02D11C"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7D1D0166" w14:textId="77777777" w:rsidR="001C7986" w:rsidRDefault="009E308F">
            <w:pPr>
              <w:spacing w:before="120"/>
              <w:jc w:val="both"/>
              <w:rPr>
                <w:szCs w:val="24"/>
              </w:rPr>
            </w:pPr>
            <w:r>
              <w:rPr>
                <w:szCs w:val="24"/>
              </w:rPr>
              <w:t>Determina a contrarre incompleta/assenza di determina a contrarre</w:t>
            </w:r>
          </w:p>
        </w:tc>
      </w:tr>
      <w:tr w:rsidR="001C7986" w14:paraId="2EFCC292"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0C797AEF"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2B6DD122" w14:textId="77777777" w:rsidR="001C7986" w:rsidRDefault="009E308F">
            <w:pPr>
              <w:spacing w:before="120"/>
              <w:jc w:val="both"/>
              <w:rPr>
                <w:szCs w:val="24"/>
              </w:rPr>
            </w:pPr>
            <w:r>
              <w:rPr>
                <w:szCs w:val="24"/>
              </w:rPr>
              <w:t>Artificioso frazionamento dell’acquisto finalizzato a eludere le regole di procedura (es. affidamenti tutti sotto l’importo di 40.000 euro, ex art. 36, co. 2, lett. a))</w:t>
            </w:r>
          </w:p>
        </w:tc>
      </w:tr>
      <w:tr w:rsidR="001C7986" w14:paraId="24FF321A"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31C11DE0"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58A3F51D" w14:textId="77777777" w:rsidR="001C7986" w:rsidRDefault="009E308F">
            <w:pPr>
              <w:spacing w:before="120"/>
              <w:jc w:val="both"/>
              <w:rPr>
                <w:szCs w:val="24"/>
              </w:rPr>
            </w:pPr>
            <w:r>
              <w:rPr>
                <w:szCs w:val="24"/>
              </w:rPr>
              <w:t>Ripetuti affidamenti allo stesso fornitore; proroghe o rinnovi immotivati o non contemplati ab origine nella documentazione di gara (art. 35, co. 12 e art. 63, co. 4)</w:t>
            </w:r>
          </w:p>
        </w:tc>
      </w:tr>
      <w:tr w:rsidR="001C7986" w14:paraId="0F5AE908"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6D31DDBE"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2D14BB1C" w14:textId="77777777" w:rsidR="001C7986" w:rsidRDefault="009E308F">
            <w:pPr>
              <w:spacing w:before="120"/>
              <w:jc w:val="both"/>
              <w:rPr>
                <w:szCs w:val="24"/>
              </w:rPr>
            </w:pPr>
            <w:r>
              <w:rPr>
                <w:szCs w:val="24"/>
              </w:rPr>
              <w:t>Mancata indicazione nella documentazione di gara dei livelli minimi di qualità della prestazione attesa</w:t>
            </w:r>
          </w:p>
        </w:tc>
      </w:tr>
      <w:tr w:rsidR="001C7986" w14:paraId="26FC49FF"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2DAA92CD"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03CE9379" w14:textId="77777777" w:rsidR="001C7986" w:rsidRDefault="009E308F">
            <w:pPr>
              <w:spacing w:before="120"/>
              <w:jc w:val="both"/>
              <w:rPr>
                <w:szCs w:val="24"/>
              </w:rPr>
            </w:pPr>
            <w:r>
              <w:rPr>
                <w:szCs w:val="24"/>
              </w:rPr>
              <w:t>Mancato ricorso alle indagini di mercato prima di procedere all’affidamento</w:t>
            </w:r>
          </w:p>
        </w:tc>
      </w:tr>
      <w:tr w:rsidR="001C7986" w14:paraId="00C2D679"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37AF8897"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6417D13C" w14:textId="77777777" w:rsidR="001C7986" w:rsidRDefault="009E308F">
            <w:pPr>
              <w:spacing w:before="120"/>
              <w:jc w:val="both"/>
              <w:rPr>
                <w:szCs w:val="24"/>
              </w:rPr>
            </w:pPr>
            <w:r>
              <w:rPr>
                <w:szCs w:val="24"/>
              </w:rPr>
              <w:t>Ingiustificato mancato ricorso al mercato elettronico delle pubbliche amministrazioni e/o adesione a convenzioni di centrali di committenza</w:t>
            </w:r>
          </w:p>
        </w:tc>
      </w:tr>
      <w:tr w:rsidR="001C7986" w14:paraId="4AE60681"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4DAA941B"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2400B9D6" w14:textId="77777777" w:rsidR="001C7986" w:rsidRDefault="009E308F">
            <w:pPr>
              <w:spacing w:before="120"/>
              <w:jc w:val="both"/>
              <w:rPr>
                <w:szCs w:val="24"/>
              </w:rPr>
            </w:pPr>
            <w:r>
              <w:rPr>
                <w:szCs w:val="24"/>
              </w:rPr>
              <w:t>Mancata comunicazione dei conflitti di interesse (ex art. 42 del d.lgs. 50/2016)</w:t>
            </w:r>
          </w:p>
        </w:tc>
      </w:tr>
      <w:tr w:rsidR="001C7986" w14:paraId="71324005"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759472CE"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5B0530E9" w14:textId="77777777" w:rsidR="001C7986" w:rsidRDefault="009E308F">
            <w:pPr>
              <w:spacing w:before="120"/>
              <w:jc w:val="both"/>
              <w:rPr>
                <w:szCs w:val="24"/>
              </w:rPr>
            </w:pPr>
            <w:r>
              <w:rPr>
                <w:szCs w:val="24"/>
              </w:rPr>
              <w:t>Assenza dei controlli sui requisiti di carattere generale e speciale (ex artt. 80 e 83)</w:t>
            </w:r>
          </w:p>
        </w:tc>
      </w:tr>
      <w:tr w:rsidR="001C7986" w14:paraId="5345613F" w14:textId="77777777">
        <w:tc>
          <w:tcPr>
            <w:tcW w:w="1774" w:type="pct"/>
            <w:vMerge/>
            <w:tcBorders>
              <w:top w:val="single" w:sz="4" w:space="0" w:color="auto"/>
              <w:left w:val="single" w:sz="4" w:space="0" w:color="auto"/>
              <w:bottom w:val="single" w:sz="4" w:space="0" w:color="auto"/>
              <w:right w:val="single" w:sz="4" w:space="0" w:color="auto"/>
            </w:tcBorders>
            <w:vAlign w:val="center"/>
            <w:hideMark/>
          </w:tcPr>
          <w:p w14:paraId="2FCEF6CE" w14:textId="77777777" w:rsidR="001C7986" w:rsidRDefault="001C7986">
            <w:pPr>
              <w:spacing w:before="120"/>
              <w:jc w:val="both"/>
              <w:rPr>
                <w:szCs w:val="24"/>
              </w:rPr>
            </w:pPr>
          </w:p>
        </w:tc>
        <w:tc>
          <w:tcPr>
            <w:tcW w:w="3226" w:type="pct"/>
            <w:tcBorders>
              <w:top w:val="single" w:sz="4" w:space="0" w:color="auto"/>
              <w:left w:val="single" w:sz="4" w:space="0" w:color="auto"/>
              <w:bottom w:val="single" w:sz="4" w:space="0" w:color="auto"/>
              <w:right w:val="single" w:sz="4" w:space="0" w:color="auto"/>
            </w:tcBorders>
            <w:hideMark/>
          </w:tcPr>
          <w:p w14:paraId="31DF0166" w14:textId="77777777" w:rsidR="001C7986" w:rsidRDefault="009E308F">
            <w:pPr>
              <w:spacing w:before="120"/>
              <w:jc w:val="both"/>
              <w:rPr>
                <w:szCs w:val="24"/>
              </w:rPr>
            </w:pPr>
            <w:r>
              <w:rPr>
                <w:szCs w:val="24"/>
              </w:rPr>
              <w:t>Mancate verifiche in fase di esecuzione (es. mancato rispetto dei termini contrattuali e mancato rispetto degli “SLA”)</w:t>
            </w:r>
          </w:p>
        </w:tc>
      </w:tr>
    </w:tbl>
    <w:p w14:paraId="27B09AC2" w14:textId="77777777" w:rsidR="001C7986" w:rsidRDefault="009E308F">
      <w:pPr>
        <w:spacing w:before="120"/>
        <w:ind w:left="708"/>
        <w:rPr>
          <w:b/>
          <w:bCs/>
          <w:i/>
          <w:iCs/>
          <w:szCs w:val="24"/>
        </w:rPr>
      </w:pPr>
      <w:r>
        <w:rPr>
          <w:b/>
          <w:bCs/>
          <w:i/>
          <w:iCs/>
          <w:szCs w:val="24"/>
        </w:rPr>
        <w:t>Esempio individuazione dei rischi per attività del processo:</w:t>
      </w:r>
    </w:p>
    <w:tbl>
      <w:tblPr>
        <w:tblStyle w:val="Grigliatabella"/>
        <w:tblW w:w="5000" w:type="pct"/>
        <w:tblInd w:w="708" w:type="dxa"/>
        <w:tblLook w:val="04A0" w:firstRow="1" w:lastRow="0" w:firstColumn="1" w:lastColumn="0" w:noHBand="0" w:noVBand="1"/>
      </w:tblPr>
      <w:tblGrid>
        <w:gridCol w:w="1785"/>
        <w:gridCol w:w="1960"/>
        <w:gridCol w:w="4307"/>
      </w:tblGrid>
      <w:tr w:rsidR="001C7986" w14:paraId="65E4A346" w14:textId="77777777">
        <w:tc>
          <w:tcPr>
            <w:tcW w:w="1120" w:type="pct"/>
            <w:tcBorders>
              <w:top w:val="single" w:sz="4" w:space="0" w:color="auto"/>
              <w:left w:val="single" w:sz="4" w:space="0" w:color="auto"/>
              <w:bottom w:val="single" w:sz="4" w:space="0" w:color="auto"/>
              <w:right w:val="single" w:sz="4" w:space="0" w:color="auto"/>
            </w:tcBorders>
            <w:hideMark/>
          </w:tcPr>
          <w:p w14:paraId="3D2DDB65" w14:textId="77777777" w:rsidR="001C7986" w:rsidRDefault="009E308F">
            <w:pPr>
              <w:spacing w:before="120"/>
              <w:rPr>
                <w:szCs w:val="24"/>
              </w:rPr>
            </w:pPr>
            <w:r>
              <w:rPr>
                <w:szCs w:val="24"/>
              </w:rPr>
              <w:t>Processo</w:t>
            </w:r>
          </w:p>
        </w:tc>
        <w:tc>
          <w:tcPr>
            <w:tcW w:w="1194" w:type="pct"/>
            <w:tcBorders>
              <w:top w:val="single" w:sz="4" w:space="0" w:color="auto"/>
              <w:left w:val="single" w:sz="4" w:space="0" w:color="auto"/>
              <w:bottom w:val="single" w:sz="4" w:space="0" w:color="auto"/>
              <w:right w:val="single" w:sz="4" w:space="0" w:color="auto"/>
            </w:tcBorders>
            <w:hideMark/>
          </w:tcPr>
          <w:p w14:paraId="23468025" w14:textId="77777777" w:rsidR="001C7986" w:rsidRDefault="009E308F">
            <w:pPr>
              <w:spacing w:before="120"/>
              <w:rPr>
                <w:szCs w:val="24"/>
              </w:rPr>
            </w:pPr>
            <w:r>
              <w:rPr>
                <w:szCs w:val="24"/>
              </w:rPr>
              <w:t>Attività del processo</w:t>
            </w:r>
          </w:p>
        </w:tc>
        <w:tc>
          <w:tcPr>
            <w:tcW w:w="2686" w:type="pct"/>
            <w:tcBorders>
              <w:top w:val="single" w:sz="4" w:space="0" w:color="auto"/>
              <w:left w:val="single" w:sz="4" w:space="0" w:color="auto"/>
              <w:bottom w:val="single" w:sz="4" w:space="0" w:color="auto"/>
              <w:right w:val="single" w:sz="4" w:space="0" w:color="auto"/>
            </w:tcBorders>
            <w:hideMark/>
          </w:tcPr>
          <w:p w14:paraId="62AEC5BC" w14:textId="77777777" w:rsidR="001C7986" w:rsidRDefault="009E308F">
            <w:pPr>
              <w:spacing w:before="120"/>
              <w:rPr>
                <w:szCs w:val="24"/>
              </w:rPr>
            </w:pPr>
            <w:r>
              <w:rPr>
                <w:szCs w:val="24"/>
              </w:rPr>
              <w:t>Eventi rischiosi</w:t>
            </w:r>
          </w:p>
        </w:tc>
      </w:tr>
      <w:tr w:rsidR="001C7986" w14:paraId="386B110D" w14:textId="77777777">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0F589670" w14:textId="77777777" w:rsidR="001C7986" w:rsidRDefault="009E308F">
            <w:pPr>
              <w:spacing w:before="120"/>
              <w:rPr>
                <w:szCs w:val="24"/>
              </w:rPr>
            </w:pPr>
            <w:r>
              <w:rPr>
                <w:szCs w:val="24"/>
              </w:rPr>
              <w:t>Affidamenti di servizi e forniture per importi pari o superiore a 40.000 euro fino alla soglia comunitaria (art. 36, co. 2, lett. b), d.lgs. 50/2016)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49010A4" w14:textId="77777777" w:rsidR="001C7986" w:rsidRDefault="009E308F">
            <w:pPr>
              <w:spacing w:before="120"/>
              <w:rPr>
                <w:szCs w:val="24"/>
              </w:rPr>
            </w:pPr>
            <w:r>
              <w:rPr>
                <w:szCs w:val="24"/>
              </w:rPr>
              <w:t>Programmazione</w:t>
            </w:r>
          </w:p>
        </w:tc>
        <w:tc>
          <w:tcPr>
            <w:tcW w:w="2686" w:type="pct"/>
            <w:tcBorders>
              <w:top w:val="single" w:sz="4" w:space="0" w:color="auto"/>
              <w:left w:val="single" w:sz="4" w:space="0" w:color="auto"/>
              <w:bottom w:val="single" w:sz="4" w:space="0" w:color="auto"/>
              <w:right w:val="single" w:sz="4" w:space="0" w:color="auto"/>
            </w:tcBorders>
            <w:hideMark/>
          </w:tcPr>
          <w:p w14:paraId="35DB4822" w14:textId="77777777" w:rsidR="001C7986" w:rsidRDefault="009E308F">
            <w:pPr>
              <w:spacing w:before="120"/>
              <w:rPr>
                <w:szCs w:val="24"/>
              </w:rPr>
            </w:pPr>
            <w:r>
              <w:rPr>
                <w:szCs w:val="24"/>
              </w:rPr>
              <w:t>Definizione dei fabbisogni sulla base dei requisiti o delle caratteristiche del prodotto fornito dall’imprenditore uscente</w:t>
            </w:r>
          </w:p>
        </w:tc>
      </w:tr>
      <w:tr w:rsidR="001C7986" w14:paraId="154AA48F"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7E79EB3F" w14:textId="77777777" w:rsidR="001C7986" w:rsidRDefault="001C7986">
            <w:pPr>
              <w:spacing w:before="120"/>
              <w:rPr>
                <w:szCs w:val="24"/>
              </w:rPr>
            </w:pPr>
          </w:p>
        </w:tc>
        <w:tc>
          <w:tcPr>
            <w:tcW w:w="1194" w:type="pct"/>
            <w:vMerge w:val="restart"/>
            <w:tcBorders>
              <w:top w:val="single" w:sz="4" w:space="0" w:color="auto"/>
              <w:left w:val="single" w:sz="4" w:space="0" w:color="auto"/>
              <w:bottom w:val="single" w:sz="4" w:space="0" w:color="auto"/>
              <w:right w:val="single" w:sz="4" w:space="0" w:color="auto"/>
            </w:tcBorders>
            <w:vAlign w:val="center"/>
            <w:hideMark/>
          </w:tcPr>
          <w:p w14:paraId="2642D3B0" w14:textId="77777777" w:rsidR="001C7986" w:rsidRDefault="009E308F">
            <w:pPr>
              <w:spacing w:before="120"/>
              <w:rPr>
                <w:szCs w:val="24"/>
              </w:rPr>
            </w:pPr>
            <w:r>
              <w:rPr>
                <w:szCs w:val="24"/>
              </w:rPr>
              <w:t>Definizione della strategia di affidamento</w:t>
            </w:r>
          </w:p>
        </w:tc>
        <w:tc>
          <w:tcPr>
            <w:tcW w:w="2686" w:type="pct"/>
            <w:tcBorders>
              <w:top w:val="single" w:sz="4" w:space="0" w:color="auto"/>
              <w:left w:val="single" w:sz="4" w:space="0" w:color="auto"/>
              <w:bottom w:val="single" w:sz="4" w:space="0" w:color="auto"/>
              <w:right w:val="single" w:sz="4" w:space="0" w:color="auto"/>
            </w:tcBorders>
            <w:hideMark/>
          </w:tcPr>
          <w:p w14:paraId="6CBFCDE4" w14:textId="77777777" w:rsidR="001C7986" w:rsidRDefault="009E308F">
            <w:pPr>
              <w:spacing w:before="120"/>
              <w:rPr>
                <w:szCs w:val="24"/>
              </w:rPr>
            </w:pPr>
            <w:r>
              <w:rPr>
                <w:szCs w:val="24"/>
              </w:rPr>
              <w:t>Determina a contrarre incompleta/assenza di determina a contrarre</w:t>
            </w:r>
          </w:p>
        </w:tc>
      </w:tr>
      <w:tr w:rsidR="001C7986" w14:paraId="0447B4F6"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6B97B7D2"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3673E422"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1703B51C" w14:textId="77777777" w:rsidR="001C7986" w:rsidRDefault="009E308F">
            <w:pPr>
              <w:spacing w:before="120"/>
              <w:rPr>
                <w:szCs w:val="24"/>
              </w:rPr>
            </w:pPr>
            <w:r>
              <w:rPr>
                <w:szCs w:val="24"/>
              </w:rPr>
              <w:t>Artificioso frazionamento dell’acquisto finalizzato a eludere le regole di procedura (es. affidamenti tutti sotto l’importo di 40.000 euro, ex art. 36, co. 2, lett. a))</w:t>
            </w:r>
          </w:p>
        </w:tc>
      </w:tr>
      <w:tr w:rsidR="001C7986" w14:paraId="1CA0D5C7"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4DF60746"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7281F453"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7E870391" w14:textId="77777777" w:rsidR="001C7986" w:rsidRDefault="009E308F">
            <w:pPr>
              <w:spacing w:before="120"/>
              <w:rPr>
                <w:szCs w:val="24"/>
              </w:rPr>
            </w:pPr>
            <w:r>
              <w:rPr>
                <w:szCs w:val="24"/>
              </w:rPr>
              <w:t>Ripetuti affidamenti allo stesso fornitore; proroghe o rinnovi immotivati o non contemplati ab origine nella documentazione di gara (art. 35, co. 12 e art. 63, co. 4)</w:t>
            </w:r>
          </w:p>
        </w:tc>
      </w:tr>
      <w:tr w:rsidR="001C7986" w14:paraId="54A93DDB"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6135EFC2"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6D3BD5B7"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2B82D16E" w14:textId="77777777" w:rsidR="001C7986" w:rsidRDefault="009E308F">
            <w:pPr>
              <w:spacing w:before="120"/>
              <w:rPr>
                <w:szCs w:val="24"/>
              </w:rPr>
            </w:pPr>
            <w:r>
              <w:rPr>
                <w:szCs w:val="24"/>
              </w:rPr>
              <w:t>Mancata indicazione nella documentazione di gara dei livelli minimi di qualità della prestazione attesa</w:t>
            </w:r>
          </w:p>
        </w:tc>
      </w:tr>
      <w:tr w:rsidR="001C7986" w14:paraId="1B0FAC95"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7BB6CCAD" w14:textId="77777777" w:rsidR="001C7986" w:rsidRDefault="001C7986">
            <w:pPr>
              <w:spacing w:before="120"/>
              <w:rPr>
                <w:szCs w:val="24"/>
              </w:rPr>
            </w:pPr>
          </w:p>
        </w:tc>
        <w:tc>
          <w:tcPr>
            <w:tcW w:w="1194" w:type="pct"/>
            <w:vMerge w:val="restart"/>
            <w:tcBorders>
              <w:top w:val="single" w:sz="4" w:space="0" w:color="auto"/>
              <w:left w:val="single" w:sz="4" w:space="0" w:color="auto"/>
              <w:bottom w:val="single" w:sz="4" w:space="0" w:color="auto"/>
              <w:right w:val="single" w:sz="4" w:space="0" w:color="auto"/>
            </w:tcBorders>
            <w:vAlign w:val="center"/>
            <w:hideMark/>
          </w:tcPr>
          <w:p w14:paraId="2ED70C0C" w14:textId="77777777" w:rsidR="001C7986" w:rsidRDefault="009E308F">
            <w:pPr>
              <w:spacing w:before="120"/>
              <w:rPr>
                <w:szCs w:val="24"/>
              </w:rPr>
            </w:pPr>
            <w:r>
              <w:rPr>
                <w:szCs w:val="24"/>
              </w:rPr>
              <w:t>Affidamento del servizio/della fornitura</w:t>
            </w:r>
          </w:p>
        </w:tc>
        <w:tc>
          <w:tcPr>
            <w:tcW w:w="2686" w:type="pct"/>
            <w:tcBorders>
              <w:top w:val="single" w:sz="4" w:space="0" w:color="auto"/>
              <w:left w:val="single" w:sz="4" w:space="0" w:color="auto"/>
              <w:bottom w:val="single" w:sz="4" w:space="0" w:color="auto"/>
              <w:right w:val="single" w:sz="4" w:space="0" w:color="auto"/>
            </w:tcBorders>
            <w:hideMark/>
          </w:tcPr>
          <w:p w14:paraId="0AF6044D" w14:textId="77777777" w:rsidR="001C7986" w:rsidRDefault="009E308F">
            <w:pPr>
              <w:spacing w:before="120"/>
              <w:rPr>
                <w:szCs w:val="24"/>
              </w:rPr>
            </w:pPr>
            <w:r>
              <w:rPr>
                <w:szCs w:val="24"/>
              </w:rPr>
              <w:t>Mancato ricorso alle indagini di mercato prima di procedere all’affidamento</w:t>
            </w:r>
          </w:p>
        </w:tc>
      </w:tr>
      <w:tr w:rsidR="001C7986" w14:paraId="0992C39A"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435C82DB"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4F14E446"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6F862DAA" w14:textId="77777777" w:rsidR="001C7986" w:rsidRDefault="009E308F">
            <w:pPr>
              <w:spacing w:before="120"/>
              <w:rPr>
                <w:szCs w:val="24"/>
              </w:rPr>
            </w:pPr>
            <w:r>
              <w:rPr>
                <w:szCs w:val="24"/>
              </w:rPr>
              <w:t xml:space="preserve">Ingiustificato mancato ricorso al </w:t>
            </w:r>
            <w:r>
              <w:rPr>
                <w:szCs w:val="24"/>
              </w:rPr>
              <w:lastRenderedPageBreak/>
              <w:t>mercato elettronico delle pubbliche amministrazioni e/o adesione a convenzioni di centrali di committenza</w:t>
            </w:r>
          </w:p>
        </w:tc>
      </w:tr>
      <w:tr w:rsidR="001C7986" w14:paraId="259FAD4C"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5E66B3B3"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2508C22E"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5C0E249E" w14:textId="77777777" w:rsidR="001C7986" w:rsidRDefault="009E308F">
            <w:pPr>
              <w:spacing w:before="120"/>
              <w:rPr>
                <w:szCs w:val="24"/>
              </w:rPr>
            </w:pPr>
            <w:r>
              <w:rPr>
                <w:szCs w:val="24"/>
              </w:rPr>
              <w:t>Mancata comunicazione dei conflitti di interesse (ex art. 42 del d.lgs. 50/2016)</w:t>
            </w:r>
          </w:p>
        </w:tc>
      </w:tr>
      <w:tr w:rsidR="001C7986" w14:paraId="0AA8162C"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79C805A9" w14:textId="77777777" w:rsidR="001C7986" w:rsidRDefault="001C7986">
            <w:pPr>
              <w:spacing w:before="120"/>
              <w:rPr>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098E286C" w14:textId="77777777" w:rsidR="001C7986" w:rsidRDefault="001C7986">
            <w:pPr>
              <w:spacing w:before="120"/>
              <w:rPr>
                <w:szCs w:val="24"/>
              </w:rPr>
            </w:pPr>
          </w:p>
        </w:tc>
        <w:tc>
          <w:tcPr>
            <w:tcW w:w="2686" w:type="pct"/>
            <w:tcBorders>
              <w:top w:val="single" w:sz="4" w:space="0" w:color="auto"/>
              <w:left w:val="single" w:sz="4" w:space="0" w:color="auto"/>
              <w:bottom w:val="single" w:sz="4" w:space="0" w:color="auto"/>
              <w:right w:val="single" w:sz="4" w:space="0" w:color="auto"/>
            </w:tcBorders>
            <w:hideMark/>
          </w:tcPr>
          <w:p w14:paraId="2DB16CCF" w14:textId="77777777" w:rsidR="001C7986" w:rsidRDefault="009E308F">
            <w:pPr>
              <w:spacing w:before="120"/>
              <w:rPr>
                <w:szCs w:val="24"/>
              </w:rPr>
            </w:pPr>
            <w:r>
              <w:rPr>
                <w:szCs w:val="24"/>
              </w:rPr>
              <w:t>Assenza dei controlli sui requisiti di carattere generale e speciale (ex artt. 80 e 83)</w:t>
            </w:r>
          </w:p>
        </w:tc>
      </w:tr>
      <w:tr w:rsidR="001C7986" w14:paraId="1DDCB8E1" w14:textId="77777777">
        <w:tc>
          <w:tcPr>
            <w:tcW w:w="1120" w:type="pct"/>
            <w:vMerge/>
            <w:tcBorders>
              <w:top w:val="single" w:sz="4" w:space="0" w:color="auto"/>
              <w:left w:val="single" w:sz="4" w:space="0" w:color="auto"/>
              <w:bottom w:val="single" w:sz="4" w:space="0" w:color="auto"/>
              <w:right w:val="single" w:sz="4" w:space="0" w:color="auto"/>
            </w:tcBorders>
            <w:vAlign w:val="center"/>
            <w:hideMark/>
          </w:tcPr>
          <w:p w14:paraId="6D6748B5" w14:textId="77777777" w:rsidR="001C7986" w:rsidRDefault="001C7986">
            <w:pPr>
              <w:spacing w:before="120"/>
              <w:rPr>
                <w:szCs w:val="24"/>
              </w:rPr>
            </w:pPr>
          </w:p>
        </w:tc>
        <w:tc>
          <w:tcPr>
            <w:tcW w:w="1194" w:type="pct"/>
            <w:tcBorders>
              <w:top w:val="single" w:sz="4" w:space="0" w:color="auto"/>
              <w:left w:val="single" w:sz="4" w:space="0" w:color="auto"/>
              <w:bottom w:val="single" w:sz="4" w:space="0" w:color="auto"/>
              <w:right w:val="single" w:sz="4" w:space="0" w:color="auto"/>
            </w:tcBorders>
            <w:vAlign w:val="center"/>
            <w:hideMark/>
          </w:tcPr>
          <w:p w14:paraId="2E5D46D5" w14:textId="77777777" w:rsidR="001C7986" w:rsidRDefault="009E308F">
            <w:pPr>
              <w:spacing w:before="120"/>
              <w:rPr>
                <w:szCs w:val="24"/>
              </w:rPr>
            </w:pPr>
            <w:r>
              <w:rPr>
                <w:szCs w:val="24"/>
              </w:rPr>
              <w:t>Esecuzione del contratto</w:t>
            </w:r>
          </w:p>
        </w:tc>
        <w:tc>
          <w:tcPr>
            <w:tcW w:w="2686" w:type="pct"/>
            <w:tcBorders>
              <w:top w:val="single" w:sz="4" w:space="0" w:color="auto"/>
              <w:left w:val="single" w:sz="4" w:space="0" w:color="auto"/>
              <w:bottom w:val="single" w:sz="4" w:space="0" w:color="auto"/>
              <w:right w:val="single" w:sz="4" w:space="0" w:color="auto"/>
            </w:tcBorders>
            <w:hideMark/>
          </w:tcPr>
          <w:p w14:paraId="4B73359E" w14:textId="77777777" w:rsidR="001C7986" w:rsidRDefault="009E308F">
            <w:pPr>
              <w:spacing w:before="120"/>
              <w:rPr>
                <w:szCs w:val="24"/>
              </w:rPr>
            </w:pPr>
            <w:r>
              <w:rPr>
                <w:szCs w:val="24"/>
              </w:rPr>
              <w:t>Mancate verifiche in fase di esecuzione (es. mancato rispetto dei termini contrattuali e mancato rispetto degli “SLA”)</w:t>
            </w:r>
          </w:p>
        </w:tc>
      </w:tr>
    </w:tbl>
    <w:p w14:paraId="37AD5858" w14:textId="77777777" w:rsidR="001C7986" w:rsidRDefault="001C7986">
      <w:pPr>
        <w:spacing w:before="120"/>
        <w:ind w:left="708"/>
        <w:rPr>
          <w:szCs w:val="24"/>
        </w:rPr>
      </w:pPr>
    </w:p>
    <w:p w14:paraId="10230230" w14:textId="77777777" w:rsidR="001C7986" w:rsidRDefault="009E308F">
      <w:pPr>
        <w:spacing w:before="120"/>
        <w:jc w:val="both"/>
        <w:rPr>
          <w:szCs w:val="24"/>
        </w:rPr>
      </w:pPr>
      <w:r>
        <w:rPr>
          <w:szCs w:val="24"/>
        </w:rPr>
        <w:t>b)</w:t>
      </w:r>
      <w:r>
        <w:rPr>
          <w:szCs w:val="24"/>
        </w:rPr>
        <w:tab/>
        <w:t>Selezione delle tecniche e delle fonti informative</w:t>
      </w:r>
    </w:p>
    <w:p w14:paraId="2A17933A" w14:textId="77777777" w:rsidR="001C7986" w:rsidRDefault="009E308F">
      <w:pPr>
        <w:spacing w:before="120"/>
        <w:ind w:left="708"/>
        <w:jc w:val="both"/>
        <w:rPr>
          <w:szCs w:val="24"/>
        </w:rPr>
      </w:pPr>
      <w:r>
        <w:rPr>
          <w:szCs w:val="24"/>
        </w:rPr>
        <w:t>Per identificare gli eventi rischiosi sono state prese in considerazione il più ampio numero possibile di fonti informative quali:</w:t>
      </w:r>
    </w:p>
    <w:p w14:paraId="6577DCDA" w14:textId="77777777" w:rsidR="001C7986" w:rsidRDefault="009E308F">
      <w:pPr>
        <w:spacing w:before="120"/>
        <w:ind w:left="1416"/>
        <w:jc w:val="both"/>
        <w:rPr>
          <w:szCs w:val="24"/>
        </w:rPr>
      </w:pPr>
      <w:r>
        <w:rPr>
          <w:szCs w:val="24"/>
        </w:rPr>
        <w:t>•</w:t>
      </w:r>
      <w:r>
        <w:rPr>
          <w:szCs w:val="24"/>
        </w:rPr>
        <w:tab/>
        <w:t xml:space="preserve">le risultanze dell’analisi del contesto interno e esterno; </w:t>
      </w:r>
    </w:p>
    <w:p w14:paraId="42608DA8" w14:textId="77777777" w:rsidR="001C7986" w:rsidRDefault="009E308F">
      <w:pPr>
        <w:spacing w:before="120"/>
        <w:ind w:left="1416"/>
        <w:jc w:val="both"/>
        <w:rPr>
          <w:szCs w:val="24"/>
        </w:rPr>
      </w:pPr>
      <w:r>
        <w:rPr>
          <w:szCs w:val="24"/>
        </w:rPr>
        <w:t>•</w:t>
      </w:r>
      <w:r>
        <w:rPr>
          <w:szCs w:val="24"/>
        </w:rPr>
        <w:tab/>
        <w:t xml:space="preserve">le risultanze dell’analisi della mappatura dei processi; </w:t>
      </w:r>
    </w:p>
    <w:p w14:paraId="0D27468B" w14:textId="77777777" w:rsidR="001C7986" w:rsidRDefault="009E308F">
      <w:pPr>
        <w:spacing w:before="120"/>
        <w:ind w:left="1416"/>
        <w:jc w:val="both"/>
        <w:rPr>
          <w:szCs w:val="24"/>
        </w:rPr>
      </w:pPr>
      <w:r>
        <w:rPr>
          <w:szCs w:val="24"/>
        </w:rPr>
        <w:t>•</w:t>
      </w:r>
      <w:r>
        <w:rPr>
          <w:szCs w:val="24"/>
        </w:rPr>
        <w:tab/>
        <w:t>l’analisi di eventuali casi giudiziari e di altri episodi di corruzione o cattiva gestione accaduti in passato oppure in altre società amministrazioni o enti simili;</w:t>
      </w:r>
    </w:p>
    <w:p w14:paraId="36C9F42D" w14:textId="77777777" w:rsidR="001C7986" w:rsidRDefault="009E308F">
      <w:pPr>
        <w:spacing w:before="120"/>
        <w:ind w:left="1416"/>
        <w:jc w:val="both"/>
        <w:rPr>
          <w:szCs w:val="24"/>
        </w:rPr>
      </w:pPr>
      <w:r>
        <w:rPr>
          <w:szCs w:val="24"/>
        </w:rPr>
        <w:t>•</w:t>
      </w:r>
      <w:r>
        <w:rPr>
          <w:szCs w:val="24"/>
        </w:rPr>
        <w:tab/>
        <w:t xml:space="preserve">gli incontri con i responsabili degli uffici o il personale che abbia conoscenza diretta sui processi e quindi delle relative criticità; </w:t>
      </w:r>
    </w:p>
    <w:p w14:paraId="7CA9263B" w14:textId="77777777" w:rsidR="001C7986" w:rsidRDefault="009E308F">
      <w:pPr>
        <w:spacing w:before="120"/>
        <w:ind w:left="1416"/>
        <w:jc w:val="both"/>
        <w:rPr>
          <w:szCs w:val="24"/>
        </w:rPr>
      </w:pPr>
      <w:r>
        <w:rPr>
          <w:szCs w:val="24"/>
        </w:rPr>
        <w:t>•</w:t>
      </w:r>
      <w:r>
        <w:rPr>
          <w:szCs w:val="24"/>
        </w:rPr>
        <w:tab/>
        <w:t>le risultanze dell’attività di monitoraggio svolta dal RPC e delle attività svolte da altre strutture di controllo interno (es. internal audit);</w:t>
      </w:r>
    </w:p>
    <w:p w14:paraId="002C9502" w14:textId="77777777" w:rsidR="001C7986" w:rsidRDefault="009E308F">
      <w:pPr>
        <w:spacing w:before="120"/>
        <w:ind w:left="1416"/>
        <w:jc w:val="both"/>
        <w:rPr>
          <w:szCs w:val="24"/>
        </w:rPr>
      </w:pPr>
      <w:r>
        <w:rPr>
          <w:szCs w:val="24"/>
        </w:rPr>
        <w:t>•</w:t>
      </w:r>
      <w:r>
        <w:rPr>
          <w:szCs w:val="24"/>
        </w:rPr>
        <w:tab/>
        <w:t>le segnalazioni ricevute tramite il canale del whistleblowing o tramite altra modalità (es. segnalazioni raccolte dal RUP o provenienti dalla società civile;</w:t>
      </w:r>
    </w:p>
    <w:p w14:paraId="495D0CAC" w14:textId="77777777" w:rsidR="001C7986" w:rsidRDefault="009E308F">
      <w:pPr>
        <w:spacing w:before="120"/>
        <w:ind w:left="1416"/>
        <w:jc w:val="both"/>
        <w:rPr>
          <w:szCs w:val="24"/>
        </w:rPr>
      </w:pPr>
      <w:r>
        <w:rPr>
          <w:szCs w:val="24"/>
        </w:rPr>
        <w:t>•</w:t>
      </w:r>
      <w:r>
        <w:rPr>
          <w:szCs w:val="24"/>
        </w:rPr>
        <w:tab/>
        <w:t>le esemplificazioni eventualmente elaborate dall’Autorità per il comparto di riferimento;</w:t>
      </w:r>
    </w:p>
    <w:p w14:paraId="11BBFD01" w14:textId="77777777" w:rsidR="001C7986" w:rsidRDefault="009E308F">
      <w:pPr>
        <w:spacing w:before="120"/>
        <w:ind w:left="1416"/>
        <w:jc w:val="both"/>
        <w:rPr>
          <w:szCs w:val="24"/>
        </w:rPr>
      </w:pPr>
      <w:r>
        <w:rPr>
          <w:szCs w:val="24"/>
        </w:rPr>
        <w:t>•</w:t>
      </w:r>
      <w:r>
        <w:rPr>
          <w:szCs w:val="24"/>
        </w:rPr>
        <w:tab/>
        <w:t>il registro dei rischi realizzato da altre amministrazioni, simili per tipologia e complessità organizzativa.</w:t>
      </w:r>
    </w:p>
    <w:p w14:paraId="73E5BB0B" w14:textId="77777777" w:rsidR="001C7986" w:rsidRDefault="009E308F">
      <w:pPr>
        <w:spacing w:before="120"/>
        <w:jc w:val="both"/>
        <w:rPr>
          <w:szCs w:val="24"/>
        </w:rPr>
      </w:pPr>
      <w:r>
        <w:rPr>
          <w:szCs w:val="24"/>
        </w:rPr>
        <w:lastRenderedPageBreak/>
        <w:t>c)</w:t>
      </w:r>
      <w:r>
        <w:rPr>
          <w:szCs w:val="24"/>
        </w:rPr>
        <w:tab/>
        <w:t>Individuazione e formalizzazione dei rischi</w:t>
      </w:r>
    </w:p>
    <w:p w14:paraId="4F45913A" w14:textId="77777777" w:rsidR="001C7986" w:rsidRDefault="009E308F">
      <w:pPr>
        <w:spacing w:before="120"/>
        <w:ind w:left="708"/>
        <w:jc w:val="both"/>
        <w:rPr>
          <w:szCs w:val="24"/>
        </w:rPr>
      </w:pPr>
      <w:r>
        <w:rPr>
          <w:szCs w:val="24"/>
        </w:rPr>
        <w:t>Gli eventi rischiosi individuati utilizzando le fonti informative disponibili sono formalizzati e documentati all’interno del presente documento e nei suoi allegati che ne costituiscono parte integrante.</w:t>
      </w:r>
    </w:p>
    <w:p w14:paraId="3AE13E34" w14:textId="77777777" w:rsidR="001C7986" w:rsidRDefault="009E308F">
      <w:pPr>
        <w:spacing w:before="120"/>
        <w:ind w:left="708"/>
        <w:jc w:val="both"/>
        <w:rPr>
          <w:szCs w:val="24"/>
        </w:rPr>
      </w:pPr>
      <w:r>
        <w:rPr>
          <w:szCs w:val="24"/>
        </w:rPr>
        <w:t>La formalizzazione è riportata all’interno delle schede di rischio prodotte dove per ogni oggetto di analisi (processo / attività / fase / azione) si riporta la descrizione degli eventi rischiosi che sono stati individuati. Per ogni processo è individuato almeno un evento rischioso.</w:t>
      </w:r>
    </w:p>
    <w:p w14:paraId="6E1C2C73" w14:textId="3A173F2F" w:rsidR="001C7986" w:rsidRDefault="009E308F">
      <w:pPr>
        <w:spacing w:before="120"/>
        <w:ind w:left="708"/>
        <w:jc w:val="both"/>
        <w:rPr>
          <w:szCs w:val="24"/>
        </w:rPr>
      </w:pPr>
      <w:r>
        <w:rPr>
          <w:szCs w:val="24"/>
        </w:rPr>
        <w:t xml:space="preserve">A carattere esemplificativo e non esaustivo si riporta una tabella descrittiva degli eventi rischiosi </w:t>
      </w:r>
      <w:r w:rsidR="00037A5F">
        <w:rPr>
          <w:szCs w:val="24"/>
        </w:rPr>
        <w:t xml:space="preserve">così come elencati nel PNA </w:t>
      </w:r>
      <w:r w:rsidR="00037A5F" w:rsidRPr="00037A5F">
        <w:rPr>
          <w:szCs w:val="24"/>
        </w:rPr>
        <w:t>2019</w:t>
      </w:r>
      <w:r w:rsidR="002C244D">
        <w:rPr>
          <w:szCs w:val="24"/>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4"/>
        <w:gridCol w:w="6075"/>
      </w:tblGrid>
      <w:tr w:rsidR="001C7986" w14:paraId="461B3DC9" w14:textId="77777777">
        <w:trPr>
          <w:trHeight w:val="110"/>
        </w:trPr>
        <w:tc>
          <w:tcPr>
            <w:tcW w:w="2944" w:type="dxa"/>
            <w:vAlign w:val="center"/>
          </w:tcPr>
          <w:p w14:paraId="49E236A1" w14:textId="77777777" w:rsidR="001C7986" w:rsidRDefault="009E308F">
            <w:pPr>
              <w:autoSpaceDE w:val="0"/>
              <w:autoSpaceDN w:val="0"/>
              <w:adjustRightInd w:val="0"/>
              <w:spacing w:before="120"/>
              <w:jc w:val="center"/>
              <w:rPr>
                <w:rFonts w:cs="Garamond"/>
                <w:color w:val="000000"/>
                <w:szCs w:val="24"/>
              </w:rPr>
            </w:pPr>
            <w:r>
              <w:rPr>
                <w:rFonts w:cs="Garamond"/>
                <w:b/>
                <w:bCs/>
                <w:color w:val="000000"/>
                <w:szCs w:val="24"/>
              </w:rPr>
              <w:t>Comportamento a rischio</w:t>
            </w:r>
          </w:p>
        </w:tc>
        <w:tc>
          <w:tcPr>
            <w:tcW w:w="6075" w:type="dxa"/>
            <w:vAlign w:val="center"/>
          </w:tcPr>
          <w:p w14:paraId="0656AC43" w14:textId="77777777" w:rsidR="001C7986" w:rsidRDefault="009E308F">
            <w:pPr>
              <w:autoSpaceDE w:val="0"/>
              <w:autoSpaceDN w:val="0"/>
              <w:adjustRightInd w:val="0"/>
              <w:spacing w:before="120"/>
              <w:jc w:val="center"/>
              <w:rPr>
                <w:rFonts w:cs="Garamond"/>
                <w:color w:val="000000"/>
                <w:szCs w:val="24"/>
              </w:rPr>
            </w:pPr>
            <w:r>
              <w:rPr>
                <w:rFonts w:cs="Garamond"/>
                <w:b/>
                <w:bCs/>
                <w:color w:val="000000"/>
                <w:szCs w:val="24"/>
              </w:rPr>
              <w:t>Descrizione</w:t>
            </w:r>
          </w:p>
        </w:tc>
      </w:tr>
      <w:tr w:rsidR="001C7986" w14:paraId="1BF03F6E" w14:textId="77777777">
        <w:trPr>
          <w:trHeight w:val="922"/>
        </w:trPr>
        <w:tc>
          <w:tcPr>
            <w:tcW w:w="2944" w:type="dxa"/>
          </w:tcPr>
          <w:p w14:paraId="1E1E31BF"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Uso improprio o distorto della discrezionalità </w:t>
            </w:r>
          </w:p>
        </w:tc>
        <w:tc>
          <w:tcPr>
            <w:tcW w:w="6075" w:type="dxa"/>
          </w:tcPr>
          <w:p w14:paraId="07672B2E"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Comportamento malevolo attuato mediante l’alterazione di una valutazione, delle evidenze di un’analisi o la ricostruzione infedele o parziale di una circostanza, al fine di distorcere le evidenze e rappresentare il generico evento non già sulla base di elementi oggettivi, ma piuttosto di dati volutamente falsati. </w:t>
            </w:r>
          </w:p>
        </w:tc>
      </w:tr>
      <w:tr w:rsidR="001C7986" w14:paraId="345645D8" w14:textId="77777777">
        <w:trPr>
          <w:trHeight w:val="514"/>
        </w:trPr>
        <w:tc>
          <w:tcPr>
            <w:tcW w:w="2944" w:type="dxa"/>
          </w:tcPr>
          <w:p w14:paraId="6ABE2FE2"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Alterazione/manipolazione/utilizzo improprio di informazioni e documentazione </w:t>
            </w:r>
          </w:p>
        </w:tc>
        <w:tc>
          <w:tcPr>
            <w:tcW w:w="6075" w:type="dxa"/>
          </w:tcPr>
          <w:p w14:paraId="1D3FD189"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Gestione impropria di informazioni, atti e documenti sia in termini di eventuali omissioni di allegati o parti integranti delle pratiche, sia dei contenuti e dell’importanza dei medesimi. </w:t>
            </w:r>
          </w:p>
        </w:tc>
      </w:tr>
      <w:tr w:rsidR="001C7986" w14:paraId="61F9FCEC" w14:textId="77777777">
        <w:trPr>
          <w:trHeight w:val="518"/>
        </w:trPr>
        <w:tc>
          <w:tcPr>
            <w:tcW w:w="2944" w:type="dxa"/>
          </w:tcPr>
          <w:p w14:paraId="6CC23779"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Rivelazione di notizie riservate / violazione del segreto d’Ufficio </w:t>
            </w:r>
          </w:p>
        </w:tc>
        <w:tc>
          <w:tcPr>
            <w:tcW w:w="6075" w:type="dxa"/>
          </w:tcPr>
          <w:p w14:paraId="71D70C26"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Divulgazione di informazioni riservate e/o, per loro natura, protette dal segreto d’Ufficio, per le quali la diffusione non autorizzata, la sottrazione o l’uso indebito costituisce un “incidente di sicurezza”. </w:t>
            </w:r>
          </w:p>
        </w:tc>
      </w:tr>
      <w:tr w:rsidR="001C7986" w14:paraId="3CF60D4D" w14:textId="77777777">
        <w:trPr>
          <w:trHeight w:val="650"/>
        </w:trPr>
        <w:tc>
          <w:tcPr>
            <w:tcW w:w="2944" w:type="dxa"/>
          </w:tcPr>
          <w:p w14:paraId="4E68D1F6"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Alterazione dei tempi </w:t>
            </w:r>
          </w:p>
        </w:tc>
        <w:tc>
          <w:tcPr>
            <w:tcW w:w="6075" w:type="dxa"/>
          </w:tcPr>
          <w:p w14:paraId="264B973F"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Differimento dei tempi di realizzazione di un’attività al fine di posticiparne l’analisi al limite della </w:t>
            </w:r>
            <w:r>
              <w:rPr>
                <w:rFonts w:cs="Garamond"/>
                <w:i/>
                <w:iCs/>
                <w:color w:val="000000"/>
                <w:szCs w:val="24"/>
              </w:rPr>
              <w:t xml:space="preserve">deadline </w:t>
            </w:r>
            <w:r>
              <w:rPr>
                <w:rFonts w:cs="Garamond"/>
                <w:color w:val="000000"/>
                <w:szCs w:val="24"/>
              </w:rPr>
              <w:t xml:space="preserve">utile; per contro, velocizzazione dell’operato nel caso in cui l’obiettivo sia quello di facilitare/contrarre i termini di esecuzione. </w:t>
            </w:r>
          </w:p>
        </w:tc>
      </w:tr>
      <w:tr w:rsidR="001C7986" w14:paraId="71952621" w14:textId="77777777">
        <w:trPr>
          <w:trHeight w:val="922"/>
        </w:trPr>
        <w:tc>
          <w:tcPr>
            <w:tcW w:w="2944" w:type="dxa"/>
          </w:tcPr>
          <w:p w14:paraId="46690C67"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Elusione delle procedure di svolgimento delle attività e di controllo </w:t>
            </w:r>
          </w:p>
        </w:tc>
        <w:tc>
          <w:tcPr>
            <w:tcW w:w="6075" w:type="dxa"/>
          </w:tcPr>
          <w:p w14:paraId="470DA58E" w14:textId="77777777" w:rsidR="001C7986" w:rsidRDefault="009E308F">
            <w:pPr>
              <w:autoSpaceDE w:val="0"/>
              <w:autoSpaceDN w:val="0"/>
              <w:adjustRightInd w:val="0"/>
              <w:spacing w:before="120"/>
              <w:rPr>
                <w:rFonts w:cs="Garamond"/>
                <w:color w:val="000000"/>
                <w:szCs w:val="24"/>
              </w:rPr>
            </w:pPr>
            <w:r>
              <w:rPr>
                <w:rFonts w:cs="Garamond"/>
                <w:color w:val="000000"/>
                <w:szCs w:val="24"/>
              </w:rPr>
              <w:t xml:space="preserve">Omissione delle attività di verifica e controllo, in termini di monitoraggio sull’efficace ed efficiente realizzazione della specifica attività (rispetto dei </w:t>
            </w:r>
            <w:r>
              <w:rPr>
                <w:rFonts w:cs="Garamond"/>
                <w:i/>
                <w:iCs/>
                <w:color w:val="000000"/>
                <w:szCs w:val="24"/>
              </w:rPr>
              <w:t>Service Level Agreement</w:t>
            </w:r>
            <w:r>
              <w:rPr>
                <w:rFonts w:cs="Garamond"/>
                <w:color w:val="000000"/>
                <w:szCs w:val="24"/>
              </w:rPr>
              <w:t xml:space="preserve">, dell’aderenza a specifiche tecniche preventivamente definite, della rendicontazione sull’andamento di </w:t>
            </w:r>
            <w:r>
              <w:rPr>
                <w:rFonts w:cs="Garamond"/>
                <w:color w:val="000000"/>
                <w:szCs w:val="24"/>
              </w:rPr>
              <w:lastRenderedPageBreak/>
              <w:t xml:space="preserve">applicazioni e servizi in generale, dei documenti di liquidazione, etc.). </w:t>
            </w:r>
          </w:p>
        </w:tc>
      </w:tr>
      <w:tr w:rsidR="001C7986" w14:paraId="33BC04EE" w14:textId="77777777">
        <w:trPr>
          <w:trHeight w:val="650"/>
        </w:trPr>
        <w:tc>
          <w:tcPr>
            <w:tcW w:w="2944" w:type="dxa"/>
          </w:tcPr>
          <w:p w14:paraId="01E4AF43" w14:textId="77777777" w:rsidR="001C7986" w:rsidRDefault="009E308F">
            <w:pPr>
              <w:autoSpaceDE w:val="0"/>
              <w:autoSpaceDN w:val="0"/>
              <w:adjustRightInd w:val="0"/>
              <w:spacing w:before="120"/>
              <w:jc w:val="both"/>
              <w:rPr>
                <w:rFonts w:cs="Garamond"/>
                <w:color w:val="000000"/>
                <w:szCs w:val="24"/>
              </w:rPr>
            </w:pPr>
            <w:proofErr w:type="spellStart"/>
            <w:r>
              <w:rPr>
                <w:rFonts w:cs="Garamond"/>
                <w:color w:val="000000"/>
                <w:szCs w:val="24"/>
              </w:rPr>
              <w:lastRenderedPageBreak/>
              <w:t>Pilotamento</w:t>
            </w:r>
            <w:proofErr w:type="spellEnd"/>
            <w:r>
              <w:rPr>
                <w:rFonts w:cs="Garamond"/>
                <w:color w:val="000000"/>
                <w:szCs w:val="24"/>
              </w:rPr>
              <w:t xml:space="preserve"> di procedure/attività ai fini della concessione di privilegi/favori </w:t>
            </w:r>
          </w:p>
        </w:tc>
        <w:tc>
          <w:tcPr>
            <w:tcW w:w="6075" w:type="dxa"/>
          </w:tcPr>
          <w:p w14:paraId="3D2446C7" w14:textId="77777777" w:rsidR="001C7986" w:rsidRDefault="009E308F">
            <w:pPr>
              <w:autoSpaceDE w:val="0"/>
              <w:autoSpaceDN w:val="0"/>
              <w:adjustRightInd w:val="0"/>
              <w:spacing w:before="120"/>
              <w:jc w:val="both"/>
              <w:rPr>
                <w:rFonts w:cs="Garamond"/>
                <w:color w:val="000000"/>
                <w:szCs w:val="24"/>
              </w:rPr>
            </w:pPr>
            <w:r>
              <w:rPr>
                <w:rFonts w:cs="Garamond"/>
                <w:color w:val="000000"/>
                <w:szCs w:val="24"/>
              </w:rPr>
              <w:t xml:space="preserve">Alterazione delle procedure di valutazione (sia in fase di pianificazione che di affidamento) al fine di privilegiare un determinato soggetto ovvero assicurare il conseguimento indiscriminato di accessi (a dati ed informazioni) e privilegi. </w:t>
            </w:r>
          </w:p>
        </w:tc>
      </w:tr>
      <w:tr w:rsidR="001C7986" w14:paraId="085EA152" w14:textId="77777777">
        <w:trPr>
          <w:trHeight w:val="1462"/>
        </w:trPr>
        <w:tc>
          <w:tcPr>
            <w:tcW w:w="2944" w:type="dxa"/>
          </w:tcPr>
          <w:p w14:paraId="4F15F7A0" w14:textId="77777777" w:rsidR="001C7986" w:rsidRDefault="009E308F">
            <w:pPr>
              <w:autoSpaceDE w:val="0"/>
              <w:autoSpaceDN w:val="0"/>
              <w:adjustRightInd w:val="0"/>
              <w:spacing w:before="120"/>
              <w:jc w:val="both"/>
              <w:rPr>
                <w:rFonts w:cs="Garamond"/>
                <w:color w:val="000000"/>
                <w:szCs w:val="24"/>
              </w:rPr>
            </w:pPr>
            <w:r>
              <w:rPr>
                <w:rFonts w:cs="Garamond"/>
                <w:color w:val="000000"/>
                <w:szCs w:val="24"/>
              </w:rPr>
              <w:t xml:space="preserve">Conflitto di interessi </w:t>
            </w:r>
          </w:p>
        </w:tc>
        <w:tc>
          <w:tcPr>
            <w:tcW w:w="6075" w:type="dxa"/>
          </w:tcPr>
          <w:p w14:paraId="18C994D0" w14:textId="77777777" w:rsidR="001C7986" w:rsidRDefault="009E308F">
            <w:pPr>
              <w:autoSpaceDE w:val="0"/>
              <w:autoSpaceDN w:val="0"/>
              <w:adjustRightInd w:val="0"/>
              <w:spacing w:before="120"/>
              <w:jc w:val="both"/>
              <w:rPr>
                <w:rFonts w:cs="Garamond"/>
                <w:color w:val="000000"/>
                <w:szCs w:val="24"/>
              </w:rPr>
            </w:pPr>
            <w:r>
              <w:rPr>
                <w:rFonts w:cs="Garamond"/>
                <w:color w:val="000000"/>
                <w:szCs w:val="24"/>
              </w:rPr>
              <w:t xml:space="preserve">Situazione in cui la responsabilità decisionale è affidata ad un soggetto che ha interessi personali o professionali in conflitto con il principio di imparzialità richiesto, contravvenendo quindi a quanto previsto dall’art. 6 bis nella l. 241/1990 secondo cui « Il responsabile del procedimento e i titolari degli uffici competenti ad adottare i pareri, le valutazioni tecniche, gli atti </w:t>
            </w:r>
            <w:proofErr w:type="spellStart"/>
            <w:r>
              <w:rPr>
                <w:rFonts w:cs="Garamond"/>
                <w:color w:val="000000"/>
                <w:szCs w:val="24"/>
              </w:rPr>
              <w:t>endoprocedimentali</w:t>
            </w:r>
            <w:proofErr w:type="spellEnd"/>
            <w:r>
              <w:rPr>
                <w:rFonts w:cs="Garamond"/>
                <w:color w:val="000000"/>
                <w:szCs w:val="24"/>
              </w:rPr>
              <w:t xml:space="preserve"> e il provvedimento finale devono astenersi in caso di conflitto di interessi, segnalando ogni situazione di conflitto, anche potenziale». </w:t>
            </w:r>
          </w:p>
        </w:tc>
      </w:tr>
    </w:tbl>
    <w:p w14:paraId="315F6B48" w14:textId="77777777" w:rsidR="001C7986" w:rsidRDefault="009E308F">
      <w:pPr>
        <w:spacing w:before="120"/>
        <w:ind w:left="709"/>
        <w:jc w:val="both"/>
        <w:rPr>
          <w:szCs w:val="24"/>
        </w:rPr>
      </w:pPr>
      <w:r>
        <w:rPr>
          <w:szCs w:val="24"/>
        </w:rPr>
        <w:t>Al fine di facilitare l’individuazione delle “Aree di rischio” “generali” e “specifiche” e i conseguenti eventi rischiosi, si rimanda alla “Tabella 3” dell’Allegato 1 al PNA 2019.</w:t>
      </w:r>
    </w:p>
    <w:p w14:paraId="34A36E3E" w14:textId="77777777" w:rsidR="001C7986" w:rsidRDefault="009E308F">
      <w:pPr>
        <w:pStyle w:val="Titolo3"/>
      </w:pPr>
      <w:bookmarkStart w:id="43" w:name="_Toc67938402"/>
      <w:r>
        <w:t>Analisi del rischio</w:t>
      </w:r>
      <w:bookmarkEnd w:id="43"/>
    </w:p>
    <w:p w14:paraId="7CC90621" w14:textId="77777777" w:rsidR="001C7986" w:rsidRDefault="009E308F">
      <w:pPr>
        <w:spacing w:before="120" w:after="240"/>
        <w:jc w:val="both"/>
        <w:rPr>
          <w:szCs w:val="24"/>
        </w:rPr>
      </w:pPr>
      <w:r>
        <w:rPr>
          <w:szCs w:val="24"/>
        </w:rPr>
        <w:t>L’analisi del rischio ha l’obiettivo di: analizzare i fattori abilitanti della corruzione, al fine di pervenire ad una comprensione più approfondita degli eventi rischiosi identificati precedentemente; stimare il livello di esposizione dei processi e delle relative attività al rischio.</w:t>
      </w:r>
    </w:p>
    <w:p w14:paraId="46FD1660" w14:textId="77777777" w:rsidR="001C7986" w:rsidRDefault="009E308F">
      <w:pPr>
        <w:spacing w:before="120" w:after="240"/>
        <w:jc w:val="both"/>
        <w:rPr>
          <w:szCs w:val="24"/>
        </w:rPr>
      </w:pPr>
      <w:r>
        <w:rPr>
          <w:szCs w:val="24"/>
        </w:rPr>
        <w:t>Analisi dei fattori abilitanti</w:t>
      </w:r>
    </w:p>
    <w:p w14:paraId="76503A69" w14:textId="77777777" w:rsidR="001C7986" w:rsidRDefault="009E308F">
      <w:pPr>
        <w:spacing w:before="120" w:after="240"/>
        <w:jc w:val="both"/>
        <w:rPr>
          <w:szCs w:val="24"/>
        </w:rPr>
      </w:pPr>
      <w:r>
        <w:rPr>
          <w:szCs w:val="24"/>
        </w:rPr>
        <w:t>Comprendere i fattori abilitanti (cause) degli eventi corruttivi, ossia i fattori di contesto che agevolano il verificarsi di comportamenti o fatti di corruzione è essenziale. L’analisi di questi fattori consente di individuare le misure specifiche di trattamento più efficaci, ossia le azioni di risposta più appropriate e indicate per prevenire i rischi. I fattori abilitanti possono essere, per ogni rischio, molteplici e combinarsi tra loro. Alcuni possibili esempi sono:</w:t>
      </w:r>
    </w:p>
    <w:p w14:paraId="7EDDD0AB" w14:textId="77777777" w:rsidR="001C7986" w:rsidRDefault="009E308F">
      <w:pPr>
        <w:spacing w:before="120" w:after="240"/>
        <w:ind w:left="708"/>
        <w:jc w:val="both"/>
        <w:rPr>
          <w:szCs w:val="24"/>
        </w:rPr>
      </w:pPr>
      <w:r>
        <w:rPr>
          <w:szCs w:val="24"/>
        </w:rPr>
        <w:t>a) mancanza di misure di trattamento del rischio (controlli), o mancata attuazione di quelle previste;</w:t>
      </w:r>
    </w:p>
    <w:p w14:paraId="1E9B1A26" w14:textId="77777777" w:rsidR="001C7986" w:rsidRDefault="009E308F">
      <w:pPr>
        <w:spacing w:before="120" w:after="240"/>
        <w:ind w:left="708"/>
        <w:jc w:val="both"/>
        <w:rPr>
          <w:szCs w:val="24"/>
        </w:rPr>
      </w:pPr>
      <w:r>
        <w:rPr>
          <w:szCs w:val="24"/>
        </w:rPr>
        <w:t>b) mancanza di trasparenza;</w:t>
      </w:r>
    </w:p>
    <w:p w14:paraId="3F46D82E" w14:textId="77777777" w:rsidR="001C7986" w:rsidRDefault="009E308F">
      <w:pPr>
        <w:spacing w:before="120" w:after="240"/>
        <w:ind w:left="708"/>
        <w:jc w:val="both"/>
        <w:rPr>
          <w:szCs w:val="24"/>
        </w:rPr>
      </w:pPr>
      <w:r>
        <w:rPr>
          <w:szCs w:val="24"/>
        </w:rPr>
        <w:lastRenderedPageBreak/>
        <w:t>c) eccessiva regolamentazione, complessità e scarsa chiarezza della normativa di riferimento;</w:t>
      </w:r>
    </w:p>
    <w:p w14:paraId="1BE03547" w14:textId="77777777" w:rsidR="001C7986" w:rsidRDefault="009E308F">
      <w:pPr>
        <w:spacing w:before="120" w:after="240"/>
        <w:ind w:left="708"/>
        <w:jc w:val="both"/>
        <w:rPr>
          <w:szCs w:val="24"/>
        </w:rPr>
      </w:pPr>
      <w:r>
        <w:rPr>
          <w:szCs w:val="24"/>
        </w:rPr>
        <w:t>d) esercizio prolungato ed esclusivo della responsabilità di un processo da parte di pochi o di un unico soggetto;</w:t>
      </w:r>
    </w:p>
    <w:p w14:paraId="0368B319" w14:textId="77777777" w:rsidR="001C7986" w:rsidRDefault="009E308F">
      <w:pPr>
        <w:spacing w:before="120" w:after="240"/>
        <w:ind w:left="708"/>
        <w:jc w:val="both"/>
        <w:rPr>
          <w:szCs w:val="24"/>
        </w:rPr>
      </w:pPr>
      <w:r>
        <w:rPr>
          <w:szCs w:val="24"/>
        </w:rPr>
        <w:t>e) scarsa responsabilizzazione interna;</w:t>
      </w:r>
    </w:p>
    <w:p w14:paraId="62AB7270" w14:textId="77777777" w:rsidR="001C7986" w:rsidRDefault="009E308F">
      <w:pPr>
        <w:spacing w:before="120" w:after="240"/>
        <w:ind w:left="708"/>
        <w:jc w:val="both"/>
        <w:rPr>
          <w:szCs w:val="24"/>
        </w:rPr>
      </w:pPr>
      <w:r>
        <w:rPr>
          <w:szCs w:val="24"/>
        </w:rPr>
        <w:t>f) inadeguatezza o assenza di competenze del personale addetto ai processi;</w:t>
      </w:r>
    </w:p>
    <w:p w14:paraId="665220E8" w14:textId="77777777" w:rsidR="001C7986" w:rsidRDefault="009E308F">
      <w:pPr>
        <w:spacing w:before="120" w:after="240"/>
        <w:ind w:left="708"/>
        <w:jc w:val="both"/>
        <w:rPr>
          <w:szCs w:val="24"/>
        </w:rPr>
      </w:pPr>
      <w:r>
        <w:rPr>
          <w:szCs w:val="24"/>
        </w:rPr>
        <w:t>g) inadeguata diffusione della cultura della legalità;</w:t>
      </w:r>
    </w:p>
    <w:p w14:paraId="77C54589" w14:textId="77777777" w:rsidR="001C7986" w:rsidRDefault="009E308F">
      <w:pPr>
        <w:spacing w:before="120" w:after="240"/>
        <w:ind w:left="708"/>
        <w:jc w:val="both"/>
        <w:rPr>
          <w:szCs w:val="24"/>
        </w:rPr>
      </w:pPr>
      <w:r>
        <w:rPr>
          <w:szCs w:val="24"/>
        </w:rPr>
        <w:t>h) mancata attuazione del principio di distinzione tra politica e amministrazione</w:t>
      </w:r>
    </w:p>
    <w:p w14:paraId="66099021" w14:textId="77777777" w:rsidR="001C7986" w:rsidRDefault="009E308F">
      <w:pPr>
        <w:spacing w:before="120" w:after="240"/>
        <w:jc w:val="both"/>
        <w:rPr>
          <w:szCs w:val="24"/>
        </w:rPr>
      </w:pPr>
      <w:r>
        <w:rPr>
          <w:szCs w:val="24"/>
        </w:rPr>
        <w:t>Stima del livello di esposizione al rischio</w:t>
      </w:r>
    </w:p>
    <w:p w14:paraId="17EB2978" w14:textId="77777777" w:rsidR="001C7986" w:rsidRDefault="009E308F">
      <w:pPr>
        <w:spacing w:before="120" w:after="240"/>
        <w:jc w:val="both"/>
        <w:rPr>
          <w:szCs w:val="24"/>
        </w:rPr>
      </w:pPr>
      <w:r>
        <w:rPr>
          <w:szCs w:val="24"/>
        </w:rPr>
        <w:t>Definire il livello di esposizione al rischio di eventi corruttivi è importante per individuare i processi e le attività del processo su cui concentrare l’attenzione sia per la progettazione o per il rafforzamento delle misure di trattamento del rischio, sia per l’attività di monitoraggio da parte del RPC.</w:t>
      </w:r>
    </w:p>
    <w:p w14:paraId="33A28E27" w14:textId="77777777" w:rsidR="001C7986" w:rsidRDefault="009E308F">
      <w:pPr>
        <w:spacing w:before="120" w:after="240"/>
        <w:jc w:val="both"/>
        <w:rPr>
          <w:szCs w:val="24"/>
        </w:rPr>
      </w:pPr>
      <w:r>
        <w:rPr>
          <w:szCs w:val="24"/>
        </w:rPr>
        <w:t>La metodologia di valutazione del rischio utilizzata prevede l’uso di due indicatori compositi (ognuno dei quali composto da più variabili) rispettivamente per la dimensione della probabilità e dell’impatto.</w:t>
      </w:r>
    </w:p>
    <w:p w14:paraId="7E34326D" w14:textId="77777777" w:rsidR="001C7986" w:rsidRDefault="009E308F">
      <w:pPr>
        <w:spacing w:before="120" w:after="240"/>
        <w:jc w:val="both"/>
        <w:rPr>
          <w:szCs w:val="24"/>
        </w:rPr>
      </w:pPr>
      <w:r>
        <w:rPr>
          <w:szCs w:val="24"/>
        </w:rPr>
        <w:t>La probabilità consente di valutare quanto è probabile che l’evento accada in futuro, mentre l’impatto valuta il suo effetto qualora lo stesso si verifichi, ovvero l’ammontare del danno conseguente al verificarsi di un determinato evento rischioso.</w:t>
      </w:r>
    </w:p>
    <w:p w14:paraId="337F6BA5" w14:textId="77777777" w:rsidR="001C7986" w:rsidRDefault="009E308F">
      <w:pPr>
        <w:spacing w:before="120" w:after="240"/>
        <w:jc w:val="both"/>
        <w:rPr>
          <w:szCs w:val="24"/>
        </w:rPr>
      </w:pPr>
      <w:r>
        <w:rPr>
          <w:szCs w:val="24"/>
        </w:rPr>
        <w:t>Per ciascuno dei due indicatori (impatto e probabilità), sono individuati un set di variabili caratterizzate da un nesso di causalità tra l’evento rischioso e il relativo accadimento.</w:t>
      </w:r>
    </w:p>
    <w:p w14:paraId="3A517015" w14:textId="77777777" w:rsidR="001C7986" w:rsidRDefault="009E308F">
      <w:pPr>
        <w:spacing w:before="120" w:after="240"/>
        <w:jc w:val="both"/>
        <w:rPr>
          <w:szCs w:val="24"/>
        </w:rPr>
      </w:pPr>
      <w:r>
        <w:rPr>
          <w:szCs w:val="24"/>
        </w:rPr>
        <w:t>Nell’applicare la metodologia, si è operato secondo le seguenti fasi:</w:t>
      </w:r>
    </w:p>
    <w:p w14:paraId="6145B8FB" w14:textId="77777777" w:rsidR="001C7986" w:rsidRDefault="009E308F">
      <w:pPr>
        <w:spacing w:before="120" w:after="240"/>
        <w:ind w:left="708"/>
        <w:jc w:val="both"/>
        <w:rPr>
          <w:szCs w:val="24"/>
        </w:rPr>
      </w:pPr>
      <w:r>
        <w:rPr>
          <w:szCs w:val="24"/>
        </w:rPr>
        <w:t>1) Misurazione per ogni processo / attività del valore di ciascuna delle variabili proposte, sia attraverso l’utilizzo di dati oggettivi (dati giudiziari), sia attraverso la misurazione di dati di natura soggettiva. (Utilizzare scala di misura articolata in Alto, Medio e Basso).</w:t>
      </w:r>
    </w:p>
    <w:p w14:paraId="4AD66FD7" w14:textId="77777777" w:rsidR="001C7986" w:rsidRDefault="009E308F">
      <w:pPr>
        <w:spacing w:before="120" w:after="240"/>
        <w:ind w:left="708"/>
        <w:jc w:val="both"/>
        <w:rPr>
          <w:szCs w:val="24"/>
        </w:rPr>
      </w:pPr>
      <w:r>
        <w:rPr>
          <w:szCs w:val="24"/>
        </w:rPr>
        <w:t xml:space="preserve">2) Sintesi per processo /attività dei valori delle variabili rilevate (il valore </w:t>
      </w:r>
      <w:r>
        <w:rPr>
          <w:szCs w:val="24"/>
        </w:rPr>
        <w:lastRenderedPageBreak/>
        <w:t>che si presenta con maggiore frequenza). Nel caso in cui due valori si dovessero presentare con la stessa frequenza preferire il più alto fra i due.</w:t>
      </w:r>
    </w:p>
    <w:p w14:paraId="1F8D7236" w14:textId="77777777" w:rsidR="001C7986" w:rsidRDefault="009E308F">
      <w:pPr>
        <w:spacing w:before="120" w:after="240"/>
        <w:ind w:left="708"/>
        <w:jc w:val="both"/>
        <w:rPr>
          <w:szCs w:val="24"/>
        </w:rPr>
      </w:pPr>
      <w:r>
        <w:rPr>
          <w:szCs w:val="24"/>
        </w:rPr>
        <w:t>3) Definizione del valore sintetico degli indicatori di probabilità e impatto.</w:t>
      </w:r>
    </w:p>
    <w:p w14:paraId="106332B3" w14:textId="77777777" w:rsidR="001C7986" w:rsidRDefault="009E308F">
      <w:pPr>
        <w:spacing w:before="120" w:after="240"/>
        <w:ind w:left="708"/>
        <w:jc w:val="both"/>
        <w:rPr>
          <w:szCs w:val="24"/>
        </w:rPr>
      </w:pPr>
      <w:r>
        <w:rPr>
          <w:szCs w:val="24"/>
        </w:rPr>
        <w:t>4) Attribuzione di un livello di rischiosità a ciascun processo / attività, articolato su cinque livelli: rischio alto, rischio critico, rischio medio, rischio basso, rischio minimo sulla base del livello assunto dal valore sintetico degli indicatori di probabilità e impatto.</w:t>
      </w:r>
    </w:p>
    <w:p w14:paraId="489CAF87" w14:textId="77777777" w:rsidR="001C7986" w:rsidRDefault="009E308F">
      <w:pPr>
        <w:spacing w:before="120" w:after="240"/>
        <w:ind w:left="708"/>
        <w:rPr>
          <w:szCs w:val="24"/>
        </w:rPr>
      </w:pPr>
      <w:r>
        <w:rPr>
          <w:szCs w:val="24"/>
        </w:rPr>
        <w:t>INDICATORI DI PROBABILITA’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
        <w:gridCol w:w="3290"/>
        <w:gridCol w:w="891"/>
        <w:gridCol w:w="3435"/>
      </w:tblGrid>
      <w:tr w:rsidR="001C7986" w14:paraId="22D5FE95" w14:textId="77777777">
        <w:trPr>
          <w:trHeight w:val="378"/>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06B838" w14:textId="77777777" w:rsidR="001C7986" w:rsidRDefault="009E308F">
            <w:pPr>
              <w:spacing w:before="120" w:after="240"/>
              <w:rPr>
                <w:b/>
                <w:szCs w:val="24"/>
              </w:rPr>
            </w:pPr>
            <w:r>
              <w:rPr>
                <w:b/>
                <w:szCs w:val="24"/>
              </w:rPr>
              <w:t>INDICATORI DI PROBABILITA’</w:t>
            </w:r>
          </w:p>
        </w:tc>
      </w:tr>
      <w:tr w:rsidR="001C7986" w14:paraId="42F6AEFD" w14:textId="77777777">
        <w:trPr>
          <w:trHeight w:val="378"/>
          <w:tblHeader/>
        </w:trPr>
        <w:tc>
          <w:tcPr>
            <w:tcW w:w="23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94637D" w14:textId="77777777" w:rsidR="001C7986" w:rsidRDefault="009E308F">
            <w:pPr>
              <w:spacing w:before="120" w:after="240"/>
              <w:rPr>
                <w:b/>
                <w:szCs w:val="24"/>
              </w:rPr>
            </w:pPr>
            <w:r>
              <w:rPr>
                <w:b/>
                <w:szCs w:val="24"/>
              </w:rPr>
              <w:t>N.</w:t>
            </w:r>
          </w:p>
        </w:tc>
        <w:tc>
          <w:tcPr>
            <w:tcW w:w="208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5B95F39" w14:textId="77777777" w:rsidR="001C7986" w:rsidRDefault="009E308F">
            <w:pPr>
              <w:spacing w:before="120" w:after="240"/>
              <w:rPr>
                <w:b/>
                <w:szCs w:val="24"/>
              </w:rPr>
            </w:pPr>
            <w:r>
              <w:rPr>
                <w:b/>
                <w:szCs w:val="24"/>
              </w:rPr>
              <w:t>Variabile</w:t>
            </w:r>
          </w:p>
        </w:tc>
        <w:tc>
          <w:tcPr>
            <w:tcW w:w="51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386B2A6" w14:textId="77777777" w:rsidR="001C7986" w:rsidRDefault="009E308F">
            <w:pPr>
              <w:spacing w:before="120" w:after="240"/>
              <w:rPr>
                <w:b/>
                <w:szCs w:val="24"/>
              </w:rPr>
            </w:pPr>
            <w:r>
              <w:rPr>
                <w:b/>
                <w:szCs w:val="24"/>
              </w:rPr>
              <w:t>Livello</w:t>
            </w:r>
          </w:p>
        </w:tc>
        <w:tc>
          <w:tcPr>
            <w:tcW w:w="217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18052D6" w14:textId="77777777" w:rsidR="001C7986" w:rsidRDefault="009E308F">
            <w:pPr>
              <w:spacing w:before="120" w:after="240"/>
              <w:rPr>
                <w:b/>
                <w:szCs w:val="24"/>
              </w:rPr>
            </w:pPr>
            <w:r>
              <w:rPr>
                <w:b/>
                <w:szCs w:val="24"/>
              </w:rPr>
              <w:t>Descrizione</w:t>
            </w:r>
          </w:p>
        </w:tc>
      </w:tr>
      <w:tr w:rsidR="001C7986" w14:paraId="663A7C2D" w14:textId="77777777">
        <w:trPr>
          <w:trHeight w:val="1296"/>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0CA3F22F" w14:textId="77777777" w:rsidR="001C7986" w:rsidRDefault="009E308F">
            <w:pPr>
              <w:spacing w:before="120" w:after="240"/>
              <w:rPr>
                <w:szCs w:val="24"/>
              </w:rPr>
            </w:pPr>
            <w:r>
              <w:rPr>
                <w:szCs w:val="24"/>
              </w:rPr>
              <w:t>1</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088EB97D" w14:textId="77777777" w:rsidR="001C7986" w:rsidRDefault="009E308F">
            <w:pPr>
              <w:spacing w:before="120" w:after="240"/>
              <w:jc w:val="both"/>
              <w:rPr>
                <w:szCs w:val="24"/>
              </w:rPr>
            </w:pPr>
            <w:r>
              <w:rPr>
                <w:b/>
                <w:szCs w:val="24"/>
              </w:rPr>
              <w:t>Discrezionalità</w:t>
            </w:r>
            <w:r>
              <w:rPr>
                <w:szCs w:val="24"/>
              </w:rPr>
              <w:t>: focalizza il grado di discrezionalità nelle attività svolte o negli atti prodotti; esprime l’entità del rischio in conseguenza delle responsabilità attribuite e della necessità di dare risposta immediata all’emergenza</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666E9DAA"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3CA377DF" w14:textId="77777777" w:rsidR="001C7986" w:rsidRDefault="009E308F">
            <w:pPr>
              <w:spacing w:before="120" w:after="240"/>
              <w:jc w:val="both"/>
              <w:rPr>
                <w:szCs w:val="24"/>
              </w:rPr>
            </w:pPr>
            <w:r>
              <w:rPr>
                <w:szCs w:val="24"/>
              </w:rPr>
              <w:t>Ampia discrezionalità relativa sia alla definizione di obiettivi operativi che alle soluzioni organizzative da adottare, necessità di dare risposta immediata all’emergenza</w:t>
            </w:r>
          </w:p>
        </w:tc>
      </w:tr>
      <w:tr w:rsidR="001C7986" w14:paraId="5C019B69" w14:textId="77777777">
        <w:trPr>
          <w:trHeight w:val="13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AC634"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29C65"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0046B0ED"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32FE2C98" w14:textId="77777777" w:rsidR="001C7986" w:rsidRDefault="009E308F">
            <w:pPr>
              <w:spacing w:before="120" w:after="240"/>
              <w:jc w:val="both"/>
              <w:rPr>
                <w:szCs w:val="24"/>
              </w:rPr>
            </w:pPr>
            <w:r>
              <w:rPr>
                <w:szCs w:val="24"/>
              </w:rPr>
              <w:t>Apprezzabile discrezionalità relativa sia alla definizione di obiettivi operativi che alle soluzioni organizzative da adottare, necessità di dare risposta immediata all’emergenza</w:t>
            </w:r>
          </w:p>
        </w:tc>
      </w:tr>
      <w:tr w:rsidR="001C7986" w14:paraId="093B26E0" w14:textId="77777777">
        <w:trPr>
          <w:trHeight w:val="12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3EB5A"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8BE3A"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78868B70"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5CA035C1" w14:textId="77777777" w:rsidR="001C7986" w:rsidRDefault="009E308F">
            <w:pPr>
              <w:spacing w:before="120" w:after="240"/>
              <w:jc w:val="both"/>
              <w:rPr>
                <w:szCs w:val="24"/>
              </w:rPr>
            </w:pPr>
            <w:r>
              <w:rPr>
                <w:szCs w:val="24"/>
              </w:rPr>
              <w:t>Modesta discrezionalità sia in termini di definizione degli obiettivi sia in termini di soluzioni organizzative da adottare ed assenza di situazioni di emergenza</w:t>
            </w:r>
          </w:p>
        </w:tc>
      </w:tr>
      <w:tr w:rsidR="001C7986" w14:paraId="6A1FEB09" w14:textId="77777777">
        <w:trPr>
          <w:trHeight w:val="2670"/>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3D4F1938" w14:textId="77777777" w:rsidR="001C7986" w:rsidRDefault="009E308F">
            <w:pPr>
              <w:spacing w:before="120" w:after="240"/>
              <w:rPr>
                <w:szCs w:val="24"/>
              </w:rPr>
            </w:pPr>
            <w:r>
              <w:rPr>
                <w:szCs w:val="24"/>
              </w:rPr>
              <w:lastRenderedPageBreak/>
              <w:t>2</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1E875BE0" w14:textId="77777777" w:rsidR="001C7986" w:rsidRDefault="009E308F">
            <w:pPr>
              <w:spacing w:before="120" w:after="240"/>
              <w:jc w:val="both"/>
              <w:rPr>
                <w:szCs w:val="24"/>
              </w:rPr>
            </w:pPr>
            <w:r>
              <w:rPr>
                <w:b/>
                <w:szCs w:val="24"/>
              </w:rPr>
              <w:t>Coerenza operativa</w:t>
            </w:r>
            <w:r>
              <w:rPr>
                <w:szCs w:val="24"/>
              </w:rPr>
              <w:t>: coerenza fra le prassi operative sviluppate dalle unità organizzative che svolgono il processo e gli strumenti normativi e di regolamentazione che disciplinano lo stesso</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9DC74BE"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29778B18" w14:textId="77777777" w:rsidR="001C7986" w:rsidRDefault="009E308F">
            <w:pPr>
              <w:spacing w:before="120" w:after="240"/>
              <w:jc w:val="both"/>
              <w:rPr>
                <w:szCs w:val="24"/>
              </w:rPr>
            </w:pPr>
            <w:r>
              <w:rPr>
                <w:szCs w:val="24"/>
              </w:rPr>
              <w:t>Il processo è regolato da diverse norme sia di livello nazionale si di livello regionale che disciplinano singoli</w:t>
            </w:r>
            <w:r>
              <w:rPr>
                <w:szCs w:val="24"/>
              </w:rPr>
              <w:tab/>
              <w:t xml:space="preserve"> aspetti, subisce ripetutamente interventi di riforma, modifica e/o integrazione da parte sia del legislatore nazionale sia di quello regionale, le pronunce del TAR e della Corte dei Conti in materia sono contrastanti. Il processo è svolto da una o più unità operativa</w:t>
            </w:r>
          </w:p>
        </w:tc>
      </w:tr>
      <w:tr w:rsidR="001C7986" w14:paraId="75C4DD87" w14:textId="77777777">
        <w:trPr>
          <w:trHeight w:val="2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88B7DF"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2CCAA"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0B7269C2"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3F4FDC57" w14:textId="77777777" w:rsidR="001C7986" w:rsidRDefault="009E308F">
            <w:pPr>
              <w:spacing w:before="120" w:after="240"/>
              <w:jc w:val="both"/>
              <w:rPr>
                <w:szCs w:val="24"/>
              </w:rPr>
            </w:pPr>
            <w:r>
              <w:rPr>
                <w:szCs w:val="24"/>
              </w:rPr>
              <w:t>Il processo è regolato da diverse norme di livello nazionale che disciplinano singoli aspetti, subisce ripetutamente interventi di riforma, modifica e/o integrazione da parte del legislatore, le pronunce del TAR e della Corte dei Conti in materia sono contrastanti. Il processo è svolto da una o più unità operativa</w:t>
            </w:r>
          </w:p>
        </w:tc>
      </w:tr>
      <w:tr w:rsidR="001C7986" w14:paraId="10157C5D" w14:textId="77777777">
        <w:trPr>
          <w:trHeight w:val="2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7381C6"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65AFB"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241CFEB1"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076385ED" w14:textId="77777777" w:rsidR="001C7986" w:rsidRDefault="009E308F">
            <w:pPr>
              <w:spacing w:before="120" w:after="240"/>
              <w:jc w:val="both"/>
              <w:rPr>
                <w:szCs w:val="24"/>
              </w:rPr>
            </w:pPr>
            <w:r>
              <w:rPr>
                <w:szCs w:val="24"/>
              </w:rPr>
              <w:t xml:space="preserve">La normativa che regola il processo è puntuale, è di livello nazionale, non subisce interventi di riforma, modifica e/o integrazione ripetuti da parte del legislatore, le pronunce del TAR e della Corte dei Conti in materia sono uniformi. Il processo è svolto da </w:t>
            </w:r>
            <w:r>
              <w:rPr>
                <w:szCs w:val="24"/>
              </w:rPr>
              <w:lastRenderedPageBreak/>
              <w:t>un’unica unità operativa</w:t>
            </w:r>
          </w:p>
        </w:tc>
      </w:tr>
      <w:tr w:rsidR="001C7986" w14:paraId="1F64BF59" w14:textId="77777777">
        <w:trPr>
          <w:trHeight w:val="892"/>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2350B628" w14:textId="77777777" w:rsidR="001C7986" w:rsidRDefault="009E308F">
            <w:pPr>
              <w:spacing w:before="120" w:after="240"/>
              <w:rPr>
                <w:szCs w:val="24"/>
              </w:rPr>
            </w:pPr>
            <w:r>
              <w:rPr>
                <w:szCs w:val="24"/>
              </w:rPr>
              <w:lastRenderedPageBreak/>
              <w:t>3</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6A68E31D" w14:textId="77777777" w:rsidR="001C7986" w:rsidRDefault="009E308F">
            <w:pPr>
              <w:spacing w:before="120" w:after="240"/>
              <w:rPr>
                <w:szCs w:val="24"/>
              </w:rPr>
            </w:pPr>
            <w:r>
              <w:rPr>
                <w:b/>
                <w:szCs w:val="24"/>
              </w:rPr>
              <w:t xml:space="preserve">Rilevanza degli interessi “esterni” </w:t>
            </w:r>
            <w:r>
              <w:rPr>
                <w:szCs w:val="24"/>
              </w:rPr>
              <w:t>quantificati in termini di entità del beneficio economico e non, ottenibile dai soggetti destinatari del processo</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4DDAD6B"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5752D290" w14:textId="77777777" w:rsidR="001C7986" w:rsidRDefault="009E308F">
            <w:pPr>
              <w:spacing w:before="120" w:after="240"/>
              <w:jc w:val="both"/>
              <w:rPr>
                <w:szCs w:val="24"/>
              </w:rPr>
            </w:pPr>
            <w:r>
              <w:rPr>
                <w:szCs w:val="24"/>
              </w:rPr>
              <w:t>Il processo dà luogo a consistenti benefici economici o di altra natura per i destinatari</w:t>
            </w:r>
          </w:p>
        </w:tc>
      </w:tr>
      <w:tr w:rsidR="001C7986" w14:paraId="0AF89606" w14:textId="77777777">
        <w:trPr>
          <w:trHeight w:val="8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D756C"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5EA3FF"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7BC65FE6"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0459FAD6" w14:textId="77777777" w:rsidR="001C7986" w:rsidRDefault="009E308F">
            <w:pPr>
              <w:spacing w:before="120" w:after="240"/>
              <w:jc w:val="both"/>
              <w:rPr>
                <w:szCs w:val="24"/>
              </w:rPr>
            </w:pPr>
            <w:r>
              <w:rPr>
                <w:szCs w:val="24"/>
              </w:rPr>
              <w:t>Il processo dà luogo a modesti benefici economici o di altra natura per i destinatari</w:t>
            </w:r>
          </w:p>
        </w:tc>
      </w:tr>
      <w:tr w:rsidR="001C7986" w14:paraId="7C7F5AB2" w14:textId="77777777">
        <w:trPr>
          <w:trHeight w:val="11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01315"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090199"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18EEC86"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7314B562" w14:textId="77777777" w:rsidR="001C7986" w:rsidRDefault="009E308F">
            <w:pPr>
              <w:spacing w:before="120" w:after="240"/>
              <w:jc w:val="both"/>
              <w:rPr>
                <w:szCs w:val="24"/>
              </w:rPr>
            </w:pPr>
            <w:r>
              <w:rPr>
                <w:szCs w:val="24"/>
              </w:rPr>
              <w:t>Il processo dà luogo a benefici economici o di altra natura per i destinatari con impatto scarso o irrilevante</w:t>
            </w:r>
          </w:p>
        </w:tc>
      </w:tr>
      <w:tr w:rsidR="001C7986" w14:paraId="45A7E285" w14:textId="77777777">
        <w:trPr>
          <w:trHeight w:val="2183"/>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3CC766A9" w14:textId="77777777" w:rsidR="001C7986" w:rsidRDefault="009E308F">
            <w:pPr>
              <w:spacing w:before="120" w:after="240"/>
              <w:rPr>
                <w:szCs w:val="24"/>
              </w:rPr>
            </w:pPr>
            <w:r>
              <w:rPr>
                <w:szCs w:val="24"/>
              </w:rPr>
              <w:t>4</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48BA2EF2" w14:textId="77777777" w:rsidR="001C7986" w:rsidRDefault="009E308F">
            <w:pPr>
              <w:spacing w:before="120" w:after="240"/>
              <w:jc w:val="both"/>
              <w:rPr>
                <w:szCs w:val="24"/>
              </w:rPr>
            </w:pPr>
            <w:r>
              <w:rPr>
                <w:b/>
                <w:szCs w:val="24"/>
              </w:rPr>
              <w:t>Livello di opacità del processo</w:t>
            </w:r>
            <w:r>
              <w:rPr>
                <w:szCs w:val="24"/>
              </w:rPr>
              <w:t xml:space="preserve">, misurato attraverso solleciti scritti da parte del RPC per la pubblicazione dei dati, le richieste di accesso civico “semplice” e/o “generalizzato”, gli eventuali rilievi da parte dell’OIV in sede di attestazione annuale del rispetto degli obblighi di </w:t>
            </w:r>
            <w:r>
              <w:rPr>
                <w:szCs w:val="24"/>
              </w:rPr>
              <w:lastRenderedPageBreak/>
              <w:t>trasparenza</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29A7D3AE" w14:textId="77777777" w:rsidR="001C7986" w:rsidRDefault="009E308F">
            <w:pPr>
              <w:spacing w:before="120" w:after="240"/>
              <w:rPr>
                <w:szCs w:val="24"/>
              </w:rPr>
            </w:pPr>
            <w:r>
              <w:rPr>
                <w:szCs w:val="24"/>
              </w:rPr>
              <w:lastRenderedPageBreak/>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267084EB" w14:textId="77777777" w:rsidR="001C7986" w:rsidRDefault="009E308F">
            <w:pPr>
              <w:spacing w:before="120" w:after="240"/>
              <w:jc w:val="both"/>
              <w:rPr>
                <w:szCs w:val="24"/>
              </w:rPr>
            </w:pPr>
            <w:r>
              <w:rPr>
                <w:szCs w:val="24"/>
              </w:rPr>
              <w:t>Il processo è stato oggetto nell’ultimo anno di solleciti da parte del RPC per la pubblicazione dei dati, richieste di accesso civico “semplice” e/o “generalizzato”, e/o rilievi da parte dell’OIV in sede di attestazione annuale del rispetto degli obblighi di trasparenza</w:t>
            </w:r>
          </w:p>
        </w:tc>
      </w:tr>
      <w:tr w:rsidR="001C7986" w14:paraId="0D7D6E51" w14:textId="77777777">
        <w:trPr>
          <w:trHeight w:val="2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A9D62A"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89FEE6"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30477C6"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6D73C5F0" w14:textId="77777777" w:rsidR="001C7986" w:rsidRDefault="009E308F">
            <w:pPr>
              <w:spacing w:before="120" w:after="240"/>
              <w:jc w:val="both"/>
              <w:rPr>
                <w:szCs w:val="24"/>
              </w:rPr>
            </w:pPr>
            <w:r>
              <w:rPr>
                <w:szCs w:val="24"/>
              </w:rPr>
              <w:t>Il processo è stato oggetto negli ultimi tre anni di solleciti da parte del RPC per la pubblicazione dei dati, richieste di accesso civico “semplice” e/o “generalizzato”, e/o rilievi da parte dell’OIV in sede di attestazione annuale del rispetto degli obblighi di trasparenza</w:t>
            </w:r>
          </w:p>
        </w:tc>
      </w:tr>
      <w:tr w:rsidR="001C7986" w14:paraId="3E528D83" w14:textId="77777777">
        <w:trPr>
          <w:trHeight w:val="21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DE315"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FD654F"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92468E2"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44D87021" w14:textId="77777777" w:rsidR="001C7986" w:rsidRDefault="009E308F">
            <w:pPr>
              <w:spacing w:before="120" w:after="240"/>
              <w:jc w:val="both"/>
              <w:rPr>
                <w:szCs w:val="24"/>
              </w:rPr>
            </w:pPr>
            <w:r>
              <w:rPr>
                <w:szCs w:val="24"/>
              </w:rPr>
              <w:t>Il processo non è stato oggetto negli ultimi tre anni di solleciti da parte del RPC per la pubblicazione dei dati, richieste di accesso civico “semplice” e/o “generalizzato”, nei rilievi da parte dell’OIV in sede di attestazione annuale del rispetto degli obblighi di trasparenza</w:t>
            </w:r>
          </w:p>
        </w:tc>
      </w:tr>
      <w:tr w:rsidR="001C7986" w14:paraId="61111EA7" w14:textId="77777777">
        <w:trPr>
          <w:trHeight w:val="2447"/>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000BA72C" w14:textId="77777777" w:rsidR="001C7986" w:rsidRDefault="009E308F">
            <w:pPr>
              <w:spacing w:before="120" w:after="240"/>
              <w:rPr>
                <w:szCs w:val="24"/>
              </w:rPr>
            </w:pPr>
            <w:r>
              <w:rPr>
                <w:szCs w:val="24"/>
              </w:rPr>
              <w:t>5</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5A18E886" w14:textId="77777777" w:rsidR="001C7986" w:rsidRDefault="009E308F">
            <w:pPr>
              <w:spacing w:before="120" w:after="240"/>
              <w:jc w:val="both"/>
              <w:rPr>
                <w:szCs w:val="24"/>
              </w:rPr>
            </w:pPr>
            <w:r>
              <w:rPr>
                <w:b/>
                <w:szCs w:val="24"/>
              </w:rPr>
              <w:t xml:space="preserve">Presenza di “eventi sentinella” </w:t>
            </w:r>
            <w:r>
              <w:rPr>
                <w:szCs w:val="24"/>
              </w:rPr>
              <w:t>per il processo, ovvero procedimenti avviati dall’autorità giudiziaria o contabile o ricorsi amministrativi nei confronti dell’Azienda o procedimenti disciplinari avviati nei confronti dei dipendenti impiegati sul processo in esame</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089D3699"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12444B80" w14:textId="77777777" w:rsidR="001C7986" w:rsidRDefault="009E308F">
            <w:pPr>
              <w:spacing w:before="120" w:after="240"/>
              <w:jc w:val="both"/>
              <w:rPr>
                <w:szCs w:val="24"/>
              </w:rPr>
            </w:pPr>
            <w:r>
              <w:rPr>
                <w:szCs w:val="24"/>
              </w:rPr>
              <w:t>Un procedimento avviato dall’autorità giudiziaria o contabile o amministrativa e/o un procedimento disciplinare avviato nei confronti di un dipendente impiegato sul processo in esame, concluso con una sanzione indipendentemente dalla conclusione dello stesso, nell’ultimo anno</w:t>
            </w:r>
          </w:p>
        </w:tc>
      </w:tr>
      <w:tr w:rsidR="001C7986" w14:paraId="6DF8FA59" w14:textId="77777777">
        <w:trPr>
          <w:trHeight w:val="2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1CC80"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9F308D"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D167A33"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025ABC5D" w14:textId="77777777" w:rsidR="001C7986" w:rsidRDefault="009E308F">
            <w:pPr>
              <w:spacing w:before="120" w:after="240"/>
              <w:jc w:val="both"/>
              <w:rPr>
                <w:szCs w:val="24"/>
              </w:rPr>
            </w:pPr>
            <w:r>
              <w:rPr>
                <w:szCs w:val="24"/>
              </w:rPr>
              <w:t>Un procedimento avviato dall’autorità giudiziaria o contabile o amministrativa e/o un procedimento disciplinare avviato nei confronti di un dipendente impiegato sul processo in esame, indipendentemente dalla conclusione dello stesso, negli ultimi tre anni</w:t>
            </w:r>
          </w:p>
        </w:tc>
      </w:tr>
      <w:tr w:rsidR="001C7986" w14:paraId="71FFD6A2" w14:textId="77777777">
        <w:trPr>
          <w:trHeight w:val="5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91BE1"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9F2E61"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AC2F616"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64678255" w14:textId="77777777" w:rsidR="001C7986" w:rsidRDefault="009E308F">
            <w:pPr>
              <w:spacing w:before="120" w:after="240"/>
              <w:jc w:val="both"/>
              <w:rPr>
                <w:szCs w:val="24"/>
              </w:rPr>
            </w:pPr>
            <w:r>
              <w:rPr>
                <w:szCs w:val="24"/>
              </w:rPr>
              <w:t>Nessun procedimento avviato dall’autorità giudiziaria o contabile o amministrativa nei confronti dell’Azienda e nessun procedimento disciplinare nei confronti dei dipendenti impiegati sul processo in esame, negli ultimi tre anni</w:t>
            </w:r>
          </w:p>
        </w:tc>
      </w:tr>
      <w:tr w:rsidR="001C7986" w14:paraId="22A8AF0E" w14:textId="77777777">
        <w:trPr>
          <w:trHeight w:val="1670"/>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7EDA0A4C" w14:textId="77777777" w:rsidR="001C7986" w:rsidRDefault="009E308F">
            <w:pPr>
              <w:spacing w:before="120" w:after="240"/>
              <w:rPr>
                <w:szCs w:val="24"/>
              </w:rPr>
            </w:pPr>
            <w:r>
              <w:rPr>
                <w:szCs w:val="24"/>
              </w:rPr>
              <w:t>6</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0DC9F2C9" w14:textId="77777777" w:rsidR="001C7986" w:rsidRDefault="009E308F">
            <w:pPr>
              <w:spacing w:before="120" w:after="240"/>
              <w:jc w:val="both"/>
              <w:rPr>
                <w:szCs w:val="24"/>
              </w:rPr>
            </w:pPr>
            <w:r>
              <w:rPr>
                <w:b/>
                <w:szCs w:val="24"/>
              </w:rPr>
              <w:t>Livello di attuazione delle misure di prevenzione sia generali sia specifiche previste dal PTPCT per il processo/attività</w:t>
            </w:r>
            <w:r>
              <w:rPr>
                <w:szCs w:val="24"/>
              </w:rPr>
              <w:t>, desunte dai monitoraggi effettuati dai responsabili</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773AF29"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4C137CD4" w14:textId="77777777" w:rsidR="001C7986" w:rsidRDefault="009E308F">
            <w:pPr>
              <w:spacing w:before="120" w:after="240"/>
              <w:jc w:val="both"/>
              <w:rPr>
                <w:szCs w:val="24"/>
              </w:rPr>
            </w:pPr>
            <w:r>
              <w:rPr>
                <w:szCs w:val="24"/>
              </w:rPr>
              <w:t>Il responsabile ha effettuato il monitoraggio con consistente ritardo, non fornendo elementi a supporto dello stato di attuazione delle misure dichiarato e trasmettendo in ritardo le integrazioni richieste</w:t>
            </w:r>
          </w:p>
        </w:tc>
      </w:tr>
      <w:tr w:rsidR="001C7986" w14:paraId="63339882" w14:textId="77777777">
        <w:trPr>
          <w:trHeight w:val="1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05DFD"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28BB3"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826353C"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0CD50528" w14:textId="77777777" w:rsidR="001C7986" w:rsidRDefault="009E308F">
            <w:pPr>
              <w:spacing w:before="120" w:after="240"/>
              <w:jc w:val="both"/>
              <w:rPr>
                <w:szCs w:val="24"/>
              </w:rPr>
            </w:pPr>
            <w:r>
              <w:rPr>
                <w:szCs w:val="24"/>
              </w:rPr>
              <w:t>Il responsabile ha effettuato il monitoraggio puntualmente o con lieve ritardo, non fornendo elementi a supporto dello stato di attuazione delle misure dichiarato ma trasmettendo nei termini le integrazioni richieste</w:t>
            </w:r>
          </w:p>
        </w:tc>
      </w:tr>
      <w:tr w:rsidR="001C7986" w14:paraId="4042B801" w14:textId="77777777">
        <w:trPr>
          <w:trHeight w:val="16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EB048"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D9A11" w14:textId="77777777" w:rsidR="001C7986" w:rsidRDefault="001C7986">
            <w:pPr>
              <w:spacing w:before="120" w:after="240"/>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9BC44D5"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56A9843B" w14:textId="77777777" w:rsidR="001C7986" w:rsidRDefault="009E308F">
            <w:pPr>
              <w:spacing w:before="120" w:after="240"/>
              <w:jc w:val="both"/>
              <w:rPr>
                <w:szCs w:val="24"/>
              </w:rPr>
            </w:pPr>
            <w:r>
              <w:rPr>
                <w:szCs w:val="24"/>
              </w:rPr>
              <w:t>Il responsabile ha effettuato il monitoraggio</w:t>
            </w:r>
            <w:r>
              <w:rPr>
                <w:szCs w:val="24"/>
              </w:rPr>
              <w:tab/>
              <w:t>puntualmente, dimostrando in maniera esaustiva attraverso documenti e informazioni circostanziate l’attuazione delle misure</w:t>
            </w:r>
          </w:p>
        </w:tc>
      </w:tr>
      <w:tr w:rsidR="001C7986" w14:paraId="1BDFB56C" w14:textId="77777777">
        <w:trPr>
          <w:trHeight w:val="1410"/>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5A99DFC5" w14:textId="77777777" w:rsidR="001C7986" w:rsidRDefault="009E308F">
            <w:pPr>
              <w:spacing w:before="120" w:after="240"/>
              <w:rPr>
                <w:szCs w:val="24"/>
              </w:rPr>
            </w:pPr>
            <w:r>
              <w:rPr>
                <w:szCs w:val="24"/>
              </w:rPr>
              <w:t>7</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5C2A6780" w14:textId="77777777" w:rsidR="001C7986" w:rsidRDefault="009E308F">
            <w:pPr>
              <w:spacing w:before="120" w:after="240"/>
              <w:jc w:val="both"/>
              <w:rPr>
                <w:szCs w:val="24"/>
              </w:rPr>
            </w:pPr>
            <w:r>
              <w:rPr>
                <w:b/>
                <w:szCs w:val="24"/>
              </w:rPr>
              <w:t xml:space="preserve">Segnalazioni, reclami </w:t>
            </w:r>
            <w:r>
              <w:rPr>
                <w:szCs w:val="24"/>
              </w:rPr>
              <w:t xml:space="preserve">pervenuti con riferimento al processo in oggetto, intese come qualsiasi informazione pervenuta a mezzo e- mail, telefono, ovvero reclami o risultati di indagini di customer </w:t>
            </w:r>
            <w:proofErr w:type="spellStart"/>
            <w:r>
              <w:rPr>
                <w:szCs w:val="24"/>
              </w:rPr>
              <w:t>satisfaction</w:t>
            </w:r>
            <w:proofErr w:type="spellEnd"/>
            <w:r>
              <w:rPr>
                <w:szCs w:val="24"/>
              </w:rPr>
              <w:t>, avente ad oggetto episodi di abuso, illecito, mancato rispetto delle procedure, condotta non etica, corruzione vera e propria, cattiva gestione, scarsa qualità del servizio</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61D178A8"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3C0EB919" w14:textId="77777777" w:rsidR="001C7986" w:rsidRDefault="009E308F">
            <w:pPr>
              <w:spacing w:before="120" w:after="240"/>
              <w:jc w:val="both"/>
              <w:rPr>
                <w:szCs w:val="24"/>
              </w:rPr>
            </w:pPr>
            <w:r>
              <w:rPr>
                <w:szCs w:val="24"/>
              </w:rPr>
              <w:t>Segnalazioni in ordine a casi di abuso, mancato rispetto delle procedure, condotta non etica, pervenuti nel corso degli ultimi tre anni</w:t>
            </w:r>
          </w:p>
        </w:tc>
      </w:tr>
      <w:tr w:rsidR="001C7986" w14:paraId="4B1C45DD" w14:textId="77777777">
        <w:trPr>
          <w:trHeight w:val="11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3FB2B1"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734EC" w14:textId="77777777" w:rsidR="001C7986" w:rsidRDefault="001C7986">
            <w:pPr>
              <w:spacing w:before="120" w:after="240"/>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D762F0E"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49F80673" w14:textId="77777777" w:rsidR="001C7986" w:rsidRDefault="009E308F">
            <w:pPr>
              <w:spacing w:before="120" w:after="240"/>
              <w:jc w:val="both"/>
              <w:rPr>
                <w:szCs w:val="24"/>
              </w:rPr>
            </w:pPr>
            <w:r>
              <w:rPr>
                <w:szCs w:val="24"/>
              </w:rPr>
              <w:t>Segnalazioni in ordine a casi di cattiva gestione e scarsa qualità del servizio, pervenuti nel corso degli ultimi tre anni</w:t>
            </w:r>
          </w:p>
        </w:tc>
      </w:tr>
      <w:tr w:rsidR="001C7986" w14:paraId="378E6D79" w14:textId="77777777">
        <w:trPr>
          <w:trHeight w:val="10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11231"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3B2A7" w14:textId="77777777" w:rsidR="001C7986" w:rsidRDefault="001C7986">
            <w:pPr>
              <w:spacing w:before="120" w:after="240"/>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68B963C4"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2B3551C3" w14:textId="77777777" w:rsidR="001C7986" w:rsidRDefault="009E308F">
            <w:pPr>
              <w:spacing w:before="120" w:after="240"/>
              <w:jc w:val="both"/>
              <w:rPr>
                <w:szCs w:val="24"/>
              </w:rPr>
            </w:pPr>
            <w:r>
              <w:rPr>
                <w:szCs w:val="24"/>
              </w:rPr>
              <w:t>Nessuna segnalazione e/o reclamo</w:t>
            </w:r>
          </w:p>
        </w:tc>
      </w:tr>
      <w:tr w:rsidR="001C7986" w14:paraId="0BCB429D" w14:textId="77777777">
        <w:trPr>
          <w:trHeight w:val="1410"/>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6E0A874E" w14:textId="77777777" w:rsidR="001C7986" w:rsidRDefault="009E308F">
            <w:pPr>
              <w:spacing w:before="120" w:after="240"/>
              <w:rPr>
                <w:szCs w:val="24"/>
              </w:rPr>
            </w:pPr>
            <w:r>
              <w:rPr>
                <w:szCs w:val="24"/>
              </w:rPr>
              <w:t>8</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24F5BF10" w14:textId="77777777" w:rsidR="001C7986" w:rsidRDefault="009E308F">
            <w:pPr>
              <w:spacing w:before="120" w:after="240"/>
              <w:jc w:val="both"/>
              <w:rPr>
                <w:szCs w:val="24"/>
              </w:rPr>
            </w:pPr>
            <w:r>
              <w:rPr>
                <w:b/>
                <w:szCs w:val="24"/>
              </w:rPr>
              <w:t xml:space="preserve">Presenza di gravi rilievi a seguito dei controlli interni di regolarità amministrativa </w:t>
            </w:r>
            <w:r>
              <w:rPr>
                <w:szCs w:val="24"/>
              </w:rPr>
              <w:t>(art. 147-bis, c. 2, TUEL), tali da richiedere annullamento in autotutela, revoca di provvedimenti adottati, ecc.</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02AF88E1"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2322DED4" w14:textId="77777777" w:rsidR="001C7986" w:rsidRDefault="009E308F">
            <w:pPr>
              <w:spacing w:before="120" w:after="240"/>
              <w:jc w:val="both"/>
              <w:rPr>
                <w:szCs w:val="24"/>
              </w:rPr>
            </w:pPr>
            <w:r>
              <w:rPr>
                <w:szCs w:val="24"/>
              </w:rPr>
              <w:t>Presenza di gravi rilievi tali da richiedere annullamento in autotutela o revoca dei provvedimenti interessati negli ultimi tre anni</w:t>
            </w:r>
          </w:p>
        </w:tc>
      </w:tr>
      <w:tr w:rsidR="001C7986" w14:paraId="6DDBF6D6" w14:textId="77777777">
        <w:trPr>
          <w:trHeight w:val="8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7321E"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A5B66" w14:textId="77777777" w:rsidR="001C7986" w:rsidRDefault="001C7986">
            <w:pPr>
              <w:spacing w:before="120" w:after="240"/>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EF1423A"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488693AC" w14:textId="77777777" w:rsidR="001C7986" w:rsidRDefault="009E308F">
            <w:pPr>
              <w:spacing w:before="120" w:after="240"/>
              <w:jc w:val="both"/>
              <w:rPr>
                <w:szCs w:val="24"/>
              </w:rPr>
            </w:pPr>
            <w:r>
              <w:rPr>
                <w:szCs w:val="24"/>
              </w:rPr>
              <w:t>Presenza di rilievi tali da richiedere l’integrazione dei provvedimenti adottati</w:t>
            </w:r>
          </w:p>
        </w:tc>
      </w:tr>
      <w:tr w:rsidR="001C7986" w14:paraId="0390D1E9" w14:textId="77777777">
        <w:trPr>
          <w:trHeight w:val="6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96947"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8943F" w14:textId="77777777" w:rsidR="001C7986" w:rsidRDefault="001C7986">
            <w:pPr>
              <w:spacing w:before="120" w:after="240"/>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790C0B5A"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5E1C6D0F" w14:textId="77777777" w:rsidR="001C7986" w:rsidRDefault="009E308F">
            <w:pPr>
              <w:spacing w:before="120" w:after="240"/>
              <w:jc w:val="both"/>
              <w:rPr>
                <w:szCs w:val="24"/>
              </w:rPr>
            </w:pPr>
            <w:r>
              <w:rPr>
                <w:szCs w:val="24"/>
              </w:rPr>
              <w:t>Nessun rilievo o rilievi di natura formale negli ultimi tre anni</w:t>
            </w:r>
          </w:p>
        </w:tc>
      </w:tr>
      <w:tr w:rsidR="001C7986" w14:paraId="3E1DA608" w14:textId="77777777">
        <w:trPr>
          <w:cantSplit/>
          <w:trHeight w:val="777"/>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65D19BFA" w14:textId="77777777" w:rsidR="001C7986" w:rsidRDefault="009E308F">
            <w:pPr>
              <w:spacing w:before="120" w:after="240"/>
              <w:rPr>
                <w:szCs w:val="24"/>
              </w:rPr>
            </w:pPr>
            <w:r>
              <w:rPr>
                <w:szCs w:val="24"/>
              </w:rPr>
              <w:lastRenderedPageBreak/>
              <w:t>9</w:t>
            </w:r>
          </w:p>
        </w:tc>
        <w:tc>
          <w:tcPr>
            <w:tcW w:w="2081" w:type="pct"/>
            <w:vMerge w:val="restart"/>
            <w:tcBorders>
              <w:top w:val="single" w:sz="4" w:space="0" w:color="000000"/>
              <w:left w:val="single" w:sz="4" w:space="0" w:color="000000"/>
              <w:bottom w:val="single" w:sz="4" w:space="0" w:color="000000"/>
              <w:right w:val="single" w:sz="4" w:space="0" w:color="000000"/>
            </w:tcBorders>
            <w:vAlign w:val="center"/>
            <w:hideMark/>
          </w:tcPr>
          <w:p w14:paraId="3559B8D6" w14:textId="77777777" w:rsidR="001C7986" w:rsidRDefault="009E308F">
            <w:pPr>
              <w:spacing w:before="120" w:after="240"/>
              <w:jc w:val="both"/>
              <w:rPr>
                <w:b/>
                <w:szCs w:val="24"/>
              </w:rPr>
            </w:pPr>
            <w:r>
              <w:rPr>
                <w:b/>
                <w:szCs w:val="24"/>
              </w:rPr>
              <w:t xml:space="preserve">Capacità dell’Azienda di far fronte alle proprie carenze organizzative nei ruoli di responsabilità </w:t>
            </w:r>
            <w:r>
              <w:rPr>
                <w:szCs w:val="24"/>
              </w:rPr>
              <w:t>(Dirigenti, Resp. Funzioni / Servizi) attraverso l’acquisizione delle corrispondenti figure apicali anziché l’affidamento di interim</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E14BC9D" w14:textId="77777777" w:rsidR="001C7986" w:rsidRDefault="009E308F">
            <w:pPr>
              <w:spacing w:before="120" w:after="240"/>
              <w:rPr>
                <w:szCs w:val="24"/>
              </w:rPr>
            </w:pPr>
            <w:r>
              <w:rPr>
                <w:szCs w:val="24"/>
              </w:rPr>
              <w:t>Alto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0C94A8D5" w14:textId="77777777" w:rsidR="001C7986" w:rsidRDefault="009E308F">
            <w:pPr>
              <w:spacing w:before="120" w:after="240"/>
              <w:jc w:val="both"/>
              <w:rPr>
                <w:szCs w:val="24"/>
              </w:rPr>
            </w:pPr>
            <w:r>
              <w:rPr>
                <w:szCs w:val="24"/>
              </w:rPr>
              <w:t>Utilizzo</w:t>
            </w:r>
            <w:r>
              <w:rPr>
                <w:szCs w:val="24"/>
              </w:rPr>
              <w:tab/>
              <w:t>frequente dell’interim per lunghi periodi di tempo, ritardato o mancato espletamento delle procedure per ricoprire i ruoli apicali rimasti vacanti</w:t>
            </w:r>
          </w:p>
        </w:tc>
      </w:tr>
      <w:tr w:rsidR="001C7986" w14:paraId="0CCD61C9" w14:textId="77777777">
        <w:trPr>
          <w:trHeight w:val="1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752A8"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AAB108" w14:textId="77777777" w:rsidR="001C7986" w:rsidRDefault="001C7986">
            <w:pPr>
              <w:spacing w:before="120" w:after="240"/>
              <w:rPr>
                <w:b/>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D5623A5" w14:textId="77777777" w:rsidR="001C7986" w:rsidRDefault="009E308F">
            <w:pPr>
              <w:spacing w:before="120" w:after="240"/>
              <w:rPr>
                <w:szCs w:val="24"/>
              </w:rPr>
            </w:pPr>
            <w:r>
              <w:rPr>
                <w:szCs w:val="24"/>
              </w:rPr>
              <w:t>Medio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4CA2636E" w14:textId="77777777" w:rsidR="001C7986" w:rsidRDefault="009E308F">
            <w:pPr>
              <w:spacing w:before="120" w:after="240"/>
              <w:jc w:val="both"/>
              <w:rPr>
                <w:szCs w:val="24"/>
              </w:rPr>
            </w:pPr>
            <w:r>
              <w:rPr>
                <w:szCs w:val="24"/>
              </w:rPr>
              <w:t>Utilizzo dell’interim per lunghi periodi di tempo, ritardato espletamento delle procedure per ricoprire i ruoli apicali rimasti vacanti</w:t>
            </w:r>
          </w:p>
        </w:tc>
      </w:tr>
      <w:tr w:rsidR="001C7986" w14:paraId="6C01C8AA" w14:textId="77777777">
        <w:trPr>
          <w:trHeight w:val="1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D01EF" w14:textId="77777777" w:rsidR="001C7986" w:rsidRDefault="001C7986">
            <w:pPr>
              <w:spacing w:before="120" w:after="240"/>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B00437" w14:textId="77777777" w:rsidR="001C7986" w:rsidRDefault="001C7986">
            <w:pPr>
              <w:spacing w:before="120" w:after="240"/>
              <w:rPr>
                <w:b/>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7E9E9C60" w14:textId="77777777" w:rsidR="001C7986" w:rsidRDefault="009E308F">
            <w:pPr>
              <w:spacing w:before="120" w:after="240"/>
              <w:rPr>
                <w:szCs w:val="24"/>
              </w:rPr>
            </w:pPr>
            <w:r>
              <w:rPr>
                <w:szCs w:val="24"/>
              </w:rPr>
              <w:t>Basso</w:t>
            </w:r>
          </w:p>
        </w:tc>
        <w:tc>
          <w:tcPr>
            <w:tcW w:w="2171" w:type="pct"/>
            <w:tcBorders>
              <w:top w:val="single" w:sz="4" w:space="0" w:color="000000"/>
              <w:left w:val="single" w:sz="4" w:space="0" w:color="000000"/>
              <w:bottom w:val="single" w:sz="4" w:space="0" w:color="000000"/>
              <w:right w:val="single" w:sz="4" w:space="0" w:color="000000"/>
            </w:tcBorders>
            <w:vAlign w:val="center"/>
            <w:hideMark/>
          </w:tcPr>
          <w:p w14:paraId="25E20C62" w14:textId="77777777" w:rsidR="001C7986" w:rsidRDefault="009E308F">
            <w:pPr>
              <w:spacing w:before="120" w:after="240"/>
              <w:jc w:val="both"/>
              <w:rPr>
                <w:szCs w:val="24"/>
              </w:rPr>
            </w:pPr>
            <w:r>
              <w:rPr>
                <w:szCs w:val="24"/>
              </w:rPr>
              <w:t>Nessun interim o utilizzo della fattispecie per il periodo strettamente necessario alla selezione del personale per ricoprire i ruoli apicali rimasti vacanti</w:t>
            </w:r>
          </w:p>
        </w:tc>
      </w:tr>
    </w:tbl>
    <w:p w14:paraId="1B7C2363" w14:textId="77777777" w:rsidR="001C7986" w:rsidRDefault="009E308F">
      <w:pPr>
        <w:spacing w:before="240" w:after="240"/>
        <w:ind w:left="709"/>
        <w:rPr>
          <w:szCs w:val="24"/>
        </w:rPr>
      </w:pPr>
      <w:r>
        <w:rPr>
          <w:szCs w:val="24"/>
        </w:rPr>
        <w:t>INDICATORI DI IMPATTO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
        <w:gridCol w:w="3295"/>
        <w:gridCol w:w="891"/>
        <w:gridCol w:w="3430"/>
      </w:tblGrid>
      <w:tr w:rsidR="001C7986" w14:paraId="632770AF" w14:textId="77777777">
        <w:trPr>
          <w:cantSplit/>
          <w:trHeight w:val="378"/>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046649BC" w14:textId="77777777" w:rsidR="001C7986" w:rsidRDefault="009E308F">
            <w:pPr>
              <w:rPr>
                <w:b/>
                <w:szCs w:val="24"/>
              </w:rPr>
            </w:pPr>
            <w:r>
              <w:rPr>
                <w:b/>
                <w:szCs w:val="24"/>
              </w:rPr>
              <w:t>INDICATORI DI IMPATTO</w:t>
            </w:r>
          </w:p>
        </w:tc>
      </w:tr>
      <w:tr w:rsidR="001C7986" w14:paraId="52ED3695" w14:textId="77777777">
        <w:trPr>
          <w:cantSplit/>
          <w:trHeight w:val="378"/>
          <w:tblHeader/>
        </w:trPr>
        <w:tc>
          <w:tcPr>
            <w:tcW w:w="237" w:type="pct"/>
            <w:tcBorders>
              <w:top w:val="single" w:sz="4" w:space="0" w:color="000000"/>
              <w:left w:val="single" w:sz="4" w:space="0" w:color="000000"/>
              <w:bottom w:val="single" w:sz="4" w:space="0" w:color="000000"/>
              <w:right w:val="single" w:sz="4" w:space="0" w:color="000000"/>
            </w:tcBorders>
            <w:shd w:val="clear" w:color="auto" w:fill="BFBFBF"/>
            <w:hideMark/>
          </w:tcPr>
          <w:p w14:paraId="7B1ADD09" w14:textId="77777777" w:rsidR="001C7986" w:rsidRDefault="009E308F">
            <w:pPr>
              <w:rPr>
                <w:b/>
                <w:szCs w:val="24"/>
              </w:rPr>
            </w:pPr>
            <w:r>
              <w:rPr>
                <w:b/>
                <w:szCs w:val="24"/>
              </w:rPr>
              <w:t>N.</w:t>
            </w:r>
          </w:p>
        </w:tc>
        <w:tc>
          <w:tcPr>
            <w:tcW w:w="2084" w:type="pct"/>
            <w:tcBorders>
              <w:top w:val="single" w:sz="4" w:space="0" w:color="000000"/>
              <w:left w:val="single" w:sz="4" w:space="0" w:color="000000"/>
              <w:bottom w:val="single" w:sz="4" w:space="0" w:color="000000"/>
              <w:right w:val="single" w:sz="4" w:space="0" w:color="000000"/>
            </w:tcBorders>
            <w:shd w:val="clear" w:color="auto" w:fill="BFBFBF"/>
            <w:hideMark/>
          </w:tcPr>
          <w:p w14:paraId="509E9EF3" w14:textId="77777777" w:rsidR="001C7986" w:rsidRDefault="009E308F">
            <w:pPr>
              <w:rPr>
                <w:b/>
                <w:szCs w:val="24"/>
              </w:rPr>
            </w:pPr>
            <w:r>
              <w:rPr>
                <w:b/>
                <w:szCs w:val="24"/>
              </w:rPr>
              <w:t>Variabile</w:t>
            </w:r>
          </w:p>
        </w:tc>
        <w:tc>
          <w:tcPr>
            <w:tcW w:w="511" w:type="pct"/>
            <w:tcBorders>
              <w:top w:val="single" w:sz="4" w:space="0" w:color="000000"/>
              <w:left w:val="single" w:sz="4" w:space="0" w:color="000000"/>
              <w:bottom w:val="single" w:sz="4" w:space="0" w:color="000000"/>
              <w:right w:val="single" w:sz="4" w:space="0" w:color="000000"/>
            </w:tcBorders>
            <w:shd w:val="clear" w:color="auto" w:fill="BFBFBF"/>
            <w:hideMark/>
          </w:tcPr>
          <w:p w14:paraId="7044B3B4" w14:textId="77777777" w:rsidR="001C7986" w:rsidRDefault="009E308F">
            <w:pPr>
              <w:rPr>
                <w:b/>
                <w:szCs w:val="24"/>
              </w:rPr>
            </w:pPr>
            <w:r>
              <w:rPr>
                <w:b/>
                <w:szCs w:val="24"/>
              </w:rPr>
              <w:t>Livello</w:t>
            </w:r>
          </w:p>
        </w:tc>
        <w:tc>
          <w:tcPr>
            <w:tcW w:w="2168" w:type="pct"/>
            <w:tcBorders>
              <w:top w:val="single" w:sz="4" w:space="0" w:color="000000"/>
              <w:left w:val="single" w:sz="4" w:space="0" w:color="000000"/>
              <w:bottom w:val="single" w:sz="4" w:space="0" w:color="000000"/>
              <w:right w:val="single" w:sz="4" w:space="0" w:color="000000"/>
            </w:tcBorders>
            <w:shd w:val="clear" w:color="auto" w:fill="BFBFBF"/>
            <w:hideMark/>
          </w:tcPr>
          <w:p w14:paraId="16AF0205" w14:textId="77777777" w:rsidR="001C7986" w:rsidRDefault="009E308F">
            <w:pPr>
              <w:rPr>
                <w:b/>
                <w:szCs w:val="24"/>
              </w:rPr>
            </w:pPr>
            <w:r>
              <w:rPr>
                <w:b/>
                <w:szCs w:val="24"/>
              </w:rPr>
              <w:t>Descrizione</w:t>
            </w:r>
          </w:p>
        </w:tc>
      </w:tr>
      <w:tr w:rsidR="001C7986" w14:paraId="23FAC9BB" w14:textId="77777777">
        <w:trPr>
          <w:trHeight w:val="1151"/>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7153D7E1" w14:textId="77777777" w:rsidR="001C7986" w:rsidRDefault="009E308F">
            <w:pPr>
              <w:rPr>
                <w:szCs w:val="24"/>
              </w:rPr>
            </w:pPr>
            <w:r>
              <w:rPr>
                <w:szCs w:val="24"/>
              </w:rPr>
              <w:t>1</w:t>
            </w:r>
          </w:p>
        </w:tc>
        <w:tc>
          <w:tcPr>
            <w:tcW w:w="2084" w:type="pct"/>
            <w:vMerge w:val="restart"/>
            <w:tcBorders>
              <w:top w:val="single" w:sz="4" w:space="0" w:color="000000"/>
              <w:left w:val="single" w:sz="4" w:space="0" w:color="000000"/>
              <w:bottom w:val="single" w:sz="4" w:space="0" w:color="000000"/>
              <w:right w:val="single" w:sz="4" w:space="0" w:color="000000"/>
            </w:tcBorders>
            <w:vAlign w:val="center"/>
            <w:hideMark/>
          </w:tcPr>
          <w:p w14:paraId="388DC634" w14:textId="77777777" w:rsidR="001C7986" w:rsidRDefault="009E308F">
            <w:pPr>
              <w:jc w:val="both"/>
              <w:rPr>
                <w:szCs w:val="24"/>
              </w:rPr>
            </w:pPr>
            <w:r>
              <w:rPr>
                <w:b/>
                <w:szCs w:val="24"/>
              </w:rPr>
              <w:t xml:space="preserve">Impatto sull’immagine dell’Azienda </w:t>
            </w:r>
            <w:r>
              <w:rPr>
                <w:szCs w:val="24"/>
              </w:rPr>
              <w:t>misurato attraverso il numero di articoli di giornale pubblicati sulla stampa locale o nazionale o dal numero di servizi radio-televisivi trasmessi, che hanno riguardato episodi di cattiva amministrazione, scarsa qualità dei servizi o corruzione</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1F98F49" w14:textId="77777777" w:rsidR="001C7986" w:rsidRDefault="009E308F">
            <w:pPr>
              <w:jc w:val="both"/>
              <w:rPr>
                <w:szCs w:val="24"/>
              </w:rPr>
            </w:pPr>
            <w:r>
              <w:rPr>
                <w:szCs w:val="24"/>
              </w:rPr>
              <w:t>Alto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4DFAA78E" w14:textId="77777777" w:rsidR="001C7986" w:rsidRDefault="009E308F">
            <w:pPr>
              <w:jc w:val="both"/>
              <w:rPr>
                <w:szCs w:val="24"/>
              </w:rPr>
            </w:pPr>
            <w:r>
              <w:rPr>
                <w:szCs w:val="24"/>
              </w:rPr>
              <w:t>Un articolo e/o servizio negli ultimi tre anni riguardante episodi di cattiva amministrazione, scarsa qualità dei servizi o corruzione</w:t>
            </w:r>
          </w:p>
        </w:tc>
      </w:tr>
      <w:tr w:rsidR="001C7986" w14:paraId="4B5FD948" w14:textId="77777777">
        <w:trPr>
          <w:trHeight w:val="11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9C7EC"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7A364" w14:textId="77777777" w:rsidR="001C7986" w:rsidRDefault="001C7986">
            <w:pPr>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CE41A6F" w14:textId="77777777" w:rsidR="001C7986" w:rsidRDefault="009E308F">
            <w:pPr>
              <w:jc w:val="both"/>
              <w:rPr>
                <w:szCs w:val="24"/>
              </w:rPr>
            </w:pPr>
            <w:r>
              <w:rPr>
                <w:szCs w:val="24"/>
              </w:rPr>
              <w:t>Medio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75D6C566" w14:textId="77777777" w:rsidR="001C7986" w:rsidRDefault="009E308F">
            <w:pPr>
              <w:jc w:val="both"/>
              <w:rPr>
                <w:szCs w:val="24"/>
              </w:rPr>
            </w:pPr>
            <w:r>
              <w:rPr>
                <w:szCs w:val="24"/>
              </w:rPr>
              <w:t>Un articolo e/o servizio negli ultimi cinque anni riguardante episodi di cattiva amministrazione, scarsa qualità dei servizi o corruzione</w:t>
            </w:r>
          </w:p>
        </w:tc>
      </w:tr>
      <w:tr w:rsidR="001C7986" w14:paraId="044DC510" w14:textId="77777777">
        <w:trPr>
          <w:trHeight w:val="11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F897B"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EA03DB" w14:textId="77777777" w:rsidR="001C7986" w:rsidRDefault="001C7986">
            <w:pPr>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FA2D008" w14:textId="77777777" w:rsidR="001C7986" w:rsidRDefault="009E308F">
            <w:pPr>
              <w:jc w:val="both"/>
              <w:rPr>
                <w:szCs w:val="24"/>
              </w:rPr>
            </w:pPr>
            <w:r>
              <w:rPr>
                <w:szCs w:val="24"/>
              </w:rPr>
              <w:t>Basso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0413BD31" w14:textId="77777777" w:rsidR="001C7986" w:rsidRDefault="009E308F">
            <w:pPr>
              <w:jc w:val="both"/>
              <w:rPr>
                <w:szCs w:val="24"/>
              </w:rPr>
            </w:pPr>
            <w:r>
              <w:rPr>
                <w:szCs w:val="24"/>
              </w:rPr>
              <w:t>Nessun articolo e/o servizio negli ultimi cinque anni riguardante episodi di cattiva amministrazione, scarsa qualità dei servizi o corruzione</w:t>
            </w:r>
          </w:p>
        </w:tc>
      </w:tr>
      <w:tr w:rsidR="001C7986" w14:paraId="526C89DA" w14:textId="77777777">
        <w:trPr>
          <w:trHeight w:val="1665"/>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368DBC7F" w14:textId="77777777" w:rsidR="001C7986" w:rsidRDefault="009E308F">
            <w:pPr>
              <w:rPr>
                <w:szCs w:val="24"/>
              </w:rPr>
            </w:pPr>
            <w:r>
              <w:rPr>
                <w:szCs w:val="24"/>
              </w:rPr>
              <w:t>2</w:t>
            </w:r>
          </w:p>
        </w:tc>
        <w:tc>
          <w:tcPr>
            <w:tcW w:w="2084" w:type="pct"/>
            <w:vMerge w:val="restart"/>
            <w:tcBorders>
              <w:top w:val="single" w:sz="4" w:space="0" w:color="000000"/>
              <w:left w:val="single" w:sz="4" w:space="0" w:color="000000"/>
              <w:bottom w:val="single" w:sz="4" w:space="0" w:color="000000"/>
              <w:right w:val="single" w:sz="4" w:space="0" w:color="000000"/>
            </w:tcBorders>
            <w:vAlign w:val="center"/>
            <w:hideMark/>
          </w:tcPr>
          <w:p w14:paraId="76852B20" w14:textId="77777777" w:rsidR="001C7986" w:rsidRDefault="009E308F">
            <w:pPr>
              <w:jc w:val="both"/>
              <w:rPr>
                <w:szCs w:val="24"/>
              </w:rPr>
            </w:pPr>
            <w:r>
              <w:rPr>
                <w:b/>
                <w:szCs w:val="24"/>
              </w:rPr>
              <w:t>Impatto in termini di contenzioso</w:t>
            </w:r>
            <w:r>
              <w:rPr>
                <w:szCs w:val="24"/>
              </w:rPr>
              <w:t>, inteso come i costi economici e/o organizzativi sostenuti per il trattamento del contenzioso dall’Azienda</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6DD46667" w14:textId="77777777" w:rsidR="001C7986" w:rsidRDefault="009E308F">
            <w:pPr>
              <w:jc w:val="both"/>
              <w:rPr>
                <w:szCs w:val="24"/>
              </w:rPr>
            </w:pPr>
            <w:r>
              <w:rPr>
                <w:szCs w:val="24"/>
              </w:rPr>
              <w:t>Alto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08698052" w14:textId="77777777" w:rsidR="001C7986" w:rsidRDefault="009E308F">
            <w:pPr>
              <w:jc w:val="both"/>
              <w:rPr>
                <w:szCs w:val="24"/>
              </w:rPr>
            </w:pPr>
            <w:r>
              <w:rPr>
                <w:szCs w:val="24"/>
              </w:rPr>
              <w:t>Il verificarsi dell’evento o degli eventi rischiosi potrebbe generare un contenzioso o molteplici conteziosi che impegnerebbero l’Azienda in maniera consistente sia dal punto di vista economico sia organizzativo</w:t>
            </w:r>
          </w:p>
        </w:tc>
      </w:tr>
      <w:tr w:rsidR="001C7986" w14:paraId="431DC53D" w14:textId="77777777">
        <w:trPr>
          <w:trHeight w:val="16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155A6"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F98E5" w14:textId="77777777" w:rsidR="001C7986" w:rsidRDefault="001C7986">
            <w:pPr>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D496FFE" w14:textId="77777777" w:rsidR="001C7986" w:rsidRDefault="009E308F">
            <w:pPr>
              <w:jc w:val="both"/>
              <w:rPr>
                <w:szCs w:val="24"/>
              </w:rPr>
            </w:pPr>
            <w:r>
              <w:rPr>
                <w:szCs w:val="24"/>
              </w:rPr>
              <w:t>Medio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155A4535" w14:textId="77777777" w:rsidR="001C7986" w:rsidRDefault="009E308F">
            <w:pPr>
              <w:jc w:val="both"/>
              <w:rPr>
                <w:szCs w:val="24"/>
              </w:rPr>
            </w:pPr>
            <w:r>
              <w:rPr>
                <w:szCs w:val="24"/>
              </w:rPr>
              <w:t>Il verificarsi dell’evento o degli eventi rischiosi potrebbe generare un contenzioso o molteplici conteziosi che impegnerebbero l’Azienda sia dal punto di vista economico sia organizzativo</w:t>
            </w:r>
          </w:p>
        </w:tc>
      </w:tr>
      <w:tr w:rsidR="001C7986" w14:paraId="5C1CA0C2" w14:textId="77777777">
        <w:trPr>
          <w:trHeight w:val="8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49DD5"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7EB10" w14:textId="77777777" w:rsidR="001C7986" w:rsidRDefault="001C7986">
            <w:pPr>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391BA3A" w14:textId="77777777" w:rsidR="001C7986" w:rsidRDefault="009E308F">
            <w:pPr>
              <w:rPr>
                <w:szCs w:val="24"/>
              </w:rPr>
            </w:pPr>
            <w:r>
              <w:rPr>
                <w:szCs w:val="24"/>
              </w:rPr>
              <w:t>Basso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58A20EBF" w14:textId="77777777" w:rsidR="001C7986" w:rsidRDefault="009E308F">
            <w:pPr>
              <w:jc w:val="both"/>
              <w:rPr>
                <w:szCs w:val="24"/>
              </w:rPr>
            </w:pPr>
            <w:r>
              <w:rPr>
                <w:szCs w:val="24"/>
              </w:rPr>
              <w:t>Il contenzioso generato a seguito del verificarsi dell’evento o degli eventi rischiosi è di poco conto o nullo</w:t>
            </w:r>
          </w:p>
        </w:tc>
      </w:tr>
      <w:tr w:rsidR="001C7986" w14:paraId="5DE04DCE" w14:textId="77777777">
        <w:trPr>
          <w:trHeight w:val="897"/>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5150177B" w14:textId="77777777" w:rsidR="001C7986" w:rsidRDefault="009E308F">
            <w:pPr>
              <w:rPr>
                <w:szCs w:val="24"/>
              </w:rPr>
            </w:pPr>
            <w:r>
              <w:rPr>
                <w:szCs w:val="24"/>
              </w:rPr>
              <w:t>3</w:t>
            </w:r>
          </w:p>
        </w:tc>
        <w:tc>
          <w:tcPr>
            <w:tcW w:w="2084" w:type="pct"/>
            <w:vMerge w:val="restart"/>
            <w:tcBorders>
              <w:top w:val="single" w:sz="4" w:space="0" w:color="000000"/>
              <w:left w:val="single" w:sz="4" w:space="0" w:color="000000"/>
              <w:bottom w:val="single" w:sz="4" w:space="0" w:color="000000"/>
              <w:right w:val="single" w:sz="4" w:space="0" w:color="000000"/>
            </w:tcBorders>
            <w:vAlign w:val="center"/>
            <w:hideMark/>
          </w:tcPr>
          <w:p w14:paraId="08A19DD5" w14:textId="77777777" w:rsidR="001C7986" w:rsidRDefault="009E308F">
            <w:pPr>
              <w:jc w:val="both"/>
              <w:rPr>
                <w:szCs w:val="24"/>
              </w:rPr>
            </w:pPr>
            <w:r>
              <w:rPr>
                <w:b/>
                <w:szCs w:val="24"/>
              </w:rPr>
              <w:t>Impatto organizzativo e/o sulla continuità del servizio</w:t>
            </w:r>
            <w:r>
              <w:rPr>
                <w:szCs w:val="24"/>
              </w:rPr>
              <w:t xml:space="preserve">, inteso come l’effetto che il verificarsi di uno o più eventi rischiosi inerenti </w:t>
            </w:r>
            <w:proofErr w:type="gramStart"/>
            <w:r>
              <w:rPr>
                <w:szCs w:val="24"/>
              </w:rPr>
              <w:t>il</w:t>
            </w:r>
            <w:proofErr w:type="gramEnd"/>
            <w:r>
              <w:rPr>
                <w:szCs w:val="24"/>
              </w:rPr>
              <w:t xml:space="preserve"> processo può comportare nel normale svolgimento delle attività dell’Azienda</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B30A72E" w14:textId="77777777" w:rsidR="001C7986" w:rsidRDefault="009E308F">
            <w:pPr>
              <w:rPr>
                <w:szCs w:val="24"/>
              </w:rPr>
            </w:pPr>
            <w:r>
              <w:rPr>
                <w:szCs w:val="24"/>
              </w:rPr>
              <w:t>Alto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548A6F65" w14:textId="77777777" w:rsidR="001C7986" w:rsidRDefault="009E308F">
            <w:pPr>
              <w:jc w:val="both"/>
              <w:rPr>
                <w:szCs w:val="24"/>
              </w:rPr>
            </w:pPr>
            <w:r>
              <w:rPr>
                <w:szCs w:val="24"/>
              </w:rPr>
              <w:t>Interruzione del servizio totale o parziale ovvero aggravio per gli altri dipendenti dell’Azienda</w:t>
            </w:r>
          </w:p>
        </w:tc>
      </w:tr>
      <w:tr w:rsidR="001C7986" w14:paraId="17653F47" w14:textId="77777777">
        <w:trPr>
          <w:trHeight w:val="8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15C90F"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CEE32C" w14:textId="77777777" w:rsidR="001C7986" w:rsidRDefault="001C7986">
            <w:pPr>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0AEDD499" w14:textId="77777777" w:rsidR="001C7986" w:rsidRDefault="009E308F">
            <w:pPr>
              <w:rPr>
                <w:szCs w:val="24"/>
              </w:rPr>
            </w:pPr>
            <w:r>
              <w:rPr>
                <w:szCs w:val="24"/>
              </w:rPr>
              <w:t>Medio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6101A6B4" w14:textId="77777777" w:rsidR="001C7986" w:rsidRDefault="009E308F">
            <w:pPr>
              <w:jc w:val="both"/>
              <w:rPr>
                <w:szCs w:val="24"/>
              </w:rPr>
            </w:pPr>
            <w:r>
              <w:rPr>
                <w:szCs w:val="24"/>
              </w:rPr>
              <w:t>Limitata funzionalità del servizio cui far fronte attraverso altri dipendenti dell’Azienda o risorse esterne</w:t>
            </w:r>
          </w:p>
        </w:tc>
      </w:tr>
      <w:tr w:rsidR="001C7986" w14:paraId="43ABDA1C" w14:textId="77777777">
        <w:trPr>
          <w:trHeight w:val="8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39523F"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15115C" w14:textId="77777777" w:rsidR="001C7986" w:rsidRDefault="001C7986">
            <w:pPr>
              <w:jc w:val="both"/>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F479B10" w14:textId="77777777" w:rsidR="001C7986" w:rsidRDefault="009E308F">
            <w:pPr>
              <w:rPr>
                <w:szCs w:val="24"/>
              </w:rPr>
            </w:pPr>
            <w:r>
              <w:rPr>
                <w:szCs w:val="24"/>
              </w:rPr>
              <w:t>Basso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191487D6" w14:textId="77777777" w:rsidR="001C7986" w:rsidRDefault="009E308F">
            <w:pPr>
              <w:jc w:val="both"/>
              <w:rPr>
                <w:szCs w:val="24"/>
              </w:rPr>
            </w:pPr>
            <w:r>
              <w:rPr>
                <w:szCs w:val="24"/>
              </w:rPr>
              <w:t>Nessuno o scarso impatto organizzativo e/o sulla continuità del servizio</w:t>
            </w:r>
          </w:p>
        </w:tc>
      </w:tr>
      <w:tr w:rsidR="001C7986" w14:paraId="431F5880" w14:textId="77777777">
        <w:trPr>
          <w:trHeight w:val="1151"/>
        </w:trPr>
        <w:tc>
          <w:tcPr>
            <w:tcW w:w="237" w:type="pct"/>
            <w:vMerge w:val="restart"/>
            <w:tcBorders>
              <w:top w:val="single" w:sz="4" w:space="0" w:color="000000"/>
              <w:left w:val="single" w:sz="4" w:space="0" w:color="000000"/>
              <w:bottom w:val="single" w:sz="4" w:space="0" w:color="000000"/>
              <w:right w:val="single" w:sz="4" w:space="0" w:color="000000"/>
            </w:tcBorders>
            <w:vAlign w:val="center"/>
            <w:hideMark/>
          </w:tcPr>
          <w:p w14:paraId="32DB34F2" w14:textId="77777777" w:rsidR="001C7986" w:rsidRDefault="009E308F">
            <w:pPr>
              <w:rPr>
                <w:szCs w:val="24"/>
              </w:rPr>
            </w:pPr>
            <w:r>
              <w:rPr>
                <w:szCs w:val="24"/>
              </w:rPr>
              <w:lastRenderedPageBreak/>
              <w:t>4</w:t>
            </w:r>
          </w:p>
        </w:tc>
        <w:tc>
          <w:tcPr>
            <w:tcW w:w="2084" w:type="pct"/>
            <w:vMerge w:val="restart"/>
            <w:tcBorders>
              <w:top w:val="single" w:sz="4" w:space="0" w:color="000000"/>
              <w:left w:val="single" w:sz="4" w:space="0" w:color="000000"/>
              <w:bottom w:val="single" w:sz="4" w:space="0" w:color="000000"/>
              <w:right w:val="single" w:sz="4" w:space="0" w:color="000000"/>
            </w:tcBorders>
            <w:vAlign w:val="center"/>
            <w:hideMark/>
          </w:tcPr>
          <w:p w14:paraId="1E8AFA6A" w14:textId="77777777" w:rsidR="001C7986" w:rsidRDefault="009E308F">
            <w:pPr>
              <w:jc w:val="both"/>
              <w:rPr>
                <w:szCs w:val="24"/>
              </w:rPr>
            </w:pPr>
            <w:r>
              <w:rPr>
                <w:b/>
                <w:szCs w:val="24"/>
              </w:rPr>
              <w:t xml:space="preserve">Danno generato </w:t>
            </w:r>
            <w:r>
              <w:rPr>
                <w:szCs w:val="24"/>
              </w:rPr>
              <w:t>a seguito di irregolarità riscontrate da organismi interni di controllo (controlli interni, controllo di gestione, audit) o autorità esterne (Corte dei Conti, Autorità Giudiziaria, Autorità Amministrativa)</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54B56775" w14:textId="77777777" w:rsidR="001C7986" w:rsidRDefault="009E308F">
            <w:pPr>
              <w:rPr>
                <w:szCs w:val="24"/>
              </w:rPr>
            </w:pPr>
            <w:r>
              <w:rPr>
                <w:szCs w:val="24"/>
              </w:rPr>
              <w:t>Alto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4E4EE120" w14:textId="77777777" w:rsidR="001C7986" w:rsidRDefault="009E308F">
            <w:pPr>
              <w:jc w:val="both"/>
              <w:rPr>
                <w:szCs w:val="24"/>
              </w:rPr>
            </w:pPr>
            <w:r>
              <w:rPr>
                <w:szCs w:val="24"/>
              </w:rPr>
              <w:t>Il verificarsi dell’evento o degli eventi rischiosi, comporta costi in termini di sanzioni che potrebbero essere addebitate all’Azienda molto rilevanti</w:t>
            </w:r>
          </w:p>
        </w:tc>
      </w:tr>
      <w:tr w:rsidR="001C7986" w14:paraId="147ABE9E" w14:textId="77777777">
        <w:trPr>
          <w:trHeight w:val="11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2F21B"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5EB3DA" w14:textId="77777777" w:rsidR="001C7986" w:rsidRDefault="001C7986">
            <w:pPr>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302674F5" w14:textId="77777777" w:rsidR="001C7986" w:rsidRDefault="009E308F">
            <w:pPr>
              <w:rPr>
                <w:szCs w:val="24"/>
              </w:rPr>
            </w:pPr>
            <w:r>
              <w:rPr>
                <w:szCs w:val="24"/>
              </w:rPr>
              <w:t>Medio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4E61AEC6" w14:textId="77777777" w:rsidR="001C7986" w:rsidRDefault="009E308F">
            <w:pPr>
              <w:jc w:val="both"/>
              <w:rPr>
                <w:szCs w:val="24"/>
              </w:rPr>
            </w:pPr>
            <w:r>
              <w:rPr>
                <w:szCs w:val="24"/>
              </w:rPr>
              <w:t>Il verificarsi dell’evento o degli eventi rischiosi, comporta costi in termini di sanzioni che potrebbero essere addebitate all’Azienda sostenibili</w:t>
            </w:r>
          </w:p>
        </w:tc>
      </w:tr>
      <w:tr w:rsidR="001C7986" w14:paraId="58F464D4" w14:textId="77777777">
        <w:trPr>
          <w:trHeight w:val="1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EF8153" w14:textId="77777777" w:rsidR="001C7986" w:rsidRDefault="001C7986">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412365" w14:textId="77777777" w:rsidR="001C7986" w:rsidRDefault="001C7986">
            <w:pPr>
              <w:rPr>
                <w:szCs w:val="24"/>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1BF7B628" w14:textId="77777777" w:rsidR="001C7986" w:rsidRDefault="009E308F">
            <w:pPr>
              <w:rPr>
                <w:szCs w:val="24"/>
              </w:rPr>
            </w:pPr>
            <w:r>
              <w:rPr>
                <w:szCs w:val="24"/>
              </w:rPr>
              <w:t>Basso</w:t>
            </w:r>
          </w:p>
        </w:tc>
        <w:tc>
          <w:tcPr>
            <w:tcW w:w="2168" w:type="pct"/>
            <w:tcBorders>
              <w:top w:val="single" w:sz="4" w:space="0" w:color="000000"/>
              <w:left w:val="single" w:sz="4" w:space="0" w:color="000000"/>
              <w:bottom w:val="single" w:sz="4" w:space="0" w:color="000000"/>
              <w:right w:val="single" w:sz="4" w:space="0" w:color="000000"/>
            </w:tcBorders>
            <w:vAlign w:val="center"/>
            <w:hideMark/>
          </w:tcPr>
          <w:p w14:paraId="0913D58E" w14:textId="77777777" w:rsidR="001C7986" w:rsidRDefault="009E308F">
            <w:pPr>
              <w:jc w:val="both"/>
              <w:rPr>
                <w:szCs w:val="24"/>
              </w:rPr>
            </w:pPr>
            <w:r>
              <w:rPr>
                <w:szCs w:val="24"/>
              </w:rPr>
              <w:t>Il verificarsi dell’evento o degli eventi rischiosi, comporta costi in termini di sanzioni che potrebbero essere addebitate all’Azienda trascurabili o nulli</w:t>
            </w:r>
          </w:p>
        </w:tc>
      </w:tr>
    </w:tbl>
    <w:p w14:paraId="32CCF45B" w14:textId="77777777" w:rsidR="001C7986" w:rsidRDefault="001C7986">
      <w:pPr>
        <w:spacing w:before="120"/>
        <w:ind w:left="709"/>
        <w:rPr>
          <w:szCs w:val="24"/>
        </w:rPr>
      </w:pPr>
    </w:p>
    <w:p w14:paraId="7BC70AA4" w14:textId="77777777" w:rsidR="001C7986" w:rsidRDefault="001C7986">
      <w:pPr>
        <w:spacing w:before="120"/>
        <w:ind w:left="709"/>
        <w:rPr>
          <w:szCs w:val="24"/>
        </w:rPr>
      </w:pPr>
    </w:p>
    <w:p w14:paraId="1DF02FA4" w14:textId="77777777" w:rsidR="001C7986" w:rsidRDefault="001C7986">
      <w:pPr>
        <w:spacing w:before="120"/>
        <w:ind w:left="709"/>
        <w:rPr>
          <w:szCs w:val="24"/>
        </w:rPr>
      </w:pPr>
    </w:p>
    <w:p w14:paraId="22605603" w14:textId="77777777" w:rsidR="001C7986" w:rsidRDefault="001C7986">
      <w:pPr>
        <w:spacing w:before="120"/>
        <w:ind w:left="709"/>
        <w:rPr>
          <w:szCs w:val="24"/>
        </w:rPr>
      </w:pPr>
    </w:p>
    <w:p w14:paraId="64D063BD" w14:textId="77777777" w:rsidR="001C7986" w:rsidRDefault="001C7986">
      <w:pPr>
        <w:spacing w:before="120"/>
        <w:ind w:left="709"/>
        <w:rPr>
          <w:szCs w:val="24"/>
        </w:rPr>
      </w:pPr>
    </w:p>
    <w:p w14:paraId="298F41C6" w14:textId="77777777" w:rsidR="001C7986" w:rsidRDefault="001C7986">
      <w:pPr>
        <w:spacing w:before="120"/>
        <w:ind w:left="709"/>
        <w:rPr>
          <w:szCs w:val="24"/>
        </w:rPr>
      </w:pPr>
    </w:p>
    <w:p w14:paraId="77DB02EC" w14:textId="77777777" w:rsidR="001C7986" w:rsidRDefault="001C7986">
      <w:pPr>
        <w:spacing w:before="120"/>
        <w:ind w:left="709"/>
        <w:rPr>
          <w:szCs w:val="24"/>
        </w:rPr>
      </w:pPr>
    </w:p>
    <w:p w14:paraId="280C0834" w14:textId="77777777" w:rsidR="001C7986" w:rsidRDefault="001C7986">
      <w:pPr>
        <w:spacing w:before="120"/>
        <w:ind w:left="709"/>
        <w:rPr>
          <w:szCs w:val="24"/>
        </w:rPr>
      </w:pPr>
    </w:p>
    <w:p w14:paraId="70A37F17" w14:textId="77777777" w:rsidR="001C7986" w:rsidRDefault="001C7986">
      <w:pPr>
        <w:spacing w:before="120"/>
        <w:ind w:left="709"/>
        <w:rPr>
          <w:szCs w:val="24"/>
        </w:rPr>
      </w:pPr>
    </w:p>
    <w:p w14:paraId="4B4F8B24" w14:textId="77777777" w:rsidR="001C7986" w:rsidRDefault="001C7986">
      <w:pPr>
        <w:spacing w:before="120"/>
        <w:ind w:left="709"/>
        <w:rPr>
          <w:szCs w:val="24"/>
        </w:rPr>
      </w:pPr>
    </w:p>
    <w:p w14:paraId="4599D299" w14:textId="77777777" w:rsidR="001C7986" w:rsidRDefault="001C7986">
      <w:pPr>
        <w:spacing w:before="120"/>
        <w:ind w:left="709"/>
        <w:rPr>
          <w:szCs w:val="24"/>
        </w:rPr>
      </w:pPr>
    </w:p>
    <w:p w14:paraId="39310E5A" w14:textId="77777777" w:rsidR="001C7986" w:rsidRDefault="009E308F">
      <w:pPr>
        <w:widowControl/>
        <w:spacing w:after="160" w:line="259" w:lineRule="auto"/>
        <w:rPr>
          <w:szCs w:val="24"/>
        </w:rPr>
      </w:pPr>
      <w:r>
        <w:rPr>
          <w:szCs w:val="24"/>
        </w:rPr>
        <w:br w:type="page"/>
      </w:r>
    </w:p>
    <w:p w14:paraId="2A005336" w14:textId="77777777" w:rsidR="001C7986" w:rsidRDefault="001C7986">
      <w:pPr>
        <w:spacing w:before="120"/>
        <w:ind w:left="709"/>
        <w:rPr>
          <w:szCs w:val="24"/>
        </w:rPr>
      </w:pPr>
    </w:p>
    <w:p w14:paraId="69850127" w14:textId="77777777" w:rsidR="001C7986" w:rsidRDefault="009E308F">
      <w:pPr>
        <w:spacing w:before="120"/>
        <w:ind w:left="709"/>
        <w:rPr>
          <w:szCs w:val="24"/>
        </w:rPr>
      </w:pPr>
      <w:r>
        <w:rPr>
          <w:szCs w:val="24"/>
        </w:rPr>
        <w:t>LIVELLO DI RISCHIO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2681"/>
        <w:gridCol w:w="2685"/>
      </w:tblGrid>
      <w:tr w:rsidR="001C7986" w14:paraId="039BAED4" w14:textId="77777777">
        <w:trPr>
          <w:trHeight w:val="378"/>
        </w:trPr>
        <w:tc>
          <w:tcPr>
            <w:tcW w:w="33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8A1A66" w14:textId="77777777" w:rsidR="001C7986" w:rsidRDefault="009E308F">
            <w:pPr>
              <w:ind w:left="708"/>
              <w:rPr>
                <w:b/>
                <w:szCs w:val="24"/>
              </w:rPr>
            </w:pPr>
            <w:r>
              <w:rPr>
                <w:b/>
                <w:szCs w:val="24"/>
              </w:rPr>
              <w:t>Combinazioni valutazioni PROBABILITA’ – IMPATTO</w:t>
            </w:r>
          </w:p>
        </w:tc>
        <w:tc>
          <w:tcPr>
            <w:tcW w:w="1668"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237DBF" w14:textId="77777777" w:rsidR="001C7986" w:rsidRDefault="009E308F">
            <w:pPr>
              <w:ind w:left="708"/>
              <w:rPr>
                <w:b/>
                <w:szCs w:val="24"/>
              </w:rPr>
            </w:pPr>
            <w:r>
              <w:rPr>
                <w:b/>
                <w:szCs w:val="24"/>
              </w:rPr>
              <w:t>LIVELLO DI RISCHIO</w:t>
            </w:r>
          </w:p>
        </w:tc>
      </w:tr>
      <w:tr w:rsidR="001C7986" w14:paraId="0C846621"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8EB577" w14:textId="77777777" w:rsidR="001C7986" w:rsidRDefault="009E308F">
            <w:pPr>
              <w:ind w:left="708"/>
              <w:rPr>
                <w:b/>
                <w:szCs w:val="24"/>
              </w:rPr>
            </w:pPr>
            <w:r>
              <w:rPr>
                <w:b/>
                <w:szCs w:val="24"/>
              </w:rPr>
              <w:t>PROBABILITA’</w:t>
            </w:r>
          </w:p>
        </w:tc>
        <w:tc>
          <w:tcPr>
            <w:tcW w:w="166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D4546A" w14:textId="77777777" w:rsidR="001C7986" w:rsidRDefault="009E308F">
            <w:pPr>
              <w:ind w:left="708"/>
              <w:rPr>
                <w:b/>
                <w:szCs w:val="24"/>
              </w:rPr>
            </w:pPr>
            <w:r>
              <w:rPr>
                <w:b/>
                <w:szCs w:val="24"/>
              </w:rPr>
              <w:t>IMPATTO</w:t>
            </w:r>
          </w:p>
        </w:tc>
        <w:tc>
          <w:tcPr>
            <w:tcW w:w="1668" w:type="pct"/>
            <w:vMerge/>
            <w:tcBorders>
              <w:top w:val="single" w:sz="4" w:space="0" w:color="000000"/>
              <w:left w:val="single" w:sz="4" w:space="0" w:color="000000"/>
              <w:bottom w:val="single" w:sz="4" w:space="0" w:color="000000"/>
              <w:right w:val="single" w:sz="4" w:space="0" w:color="000000"/>
            </w:tcBorders>
            <w:vAlign w:val="center"/>
            <w:hideMark/>
          </w:tcPr>
          <w:p w14:paraId="0BB727F4" w14:textId="77777777" w:rsidR="001C7986" w:rsidRDefault="001C7986">
            <w:pPr>
              <w:ind w:left="708"/>
              <w:rPr>
                <w:b/>
                <w:szCs w:val="24"/>
              </w:rPr>
            </w:pPr>
          </w:p>
        </w:tc>
      </w:tr>
      <w:tr w:rsidR="001C7986" w14:paraId="488323E9"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4E4EB317" w14:textId="77777777" w:rsidR="001C7986" w:rsidRDefault="009E308F">
            <w:pPr>
              <w:ind w:left="708"/>
              <w:rPr>
                <w:szCs w:val="24"/>
              </w:rPr>
            </w:pPr>
            <w:r>
              <w:rPr>
                <w:szCs w:val="24"/>
              </w:rPr>
              <w:t>Alto</w:t>
            </w:r>
          </w:p>
        </w:tc>
        <w:tc>
          <w:tcPr>
            <w:tcW w:w="1665" w:type="pct"/>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3C394E8D" w14:textId="77777777" w:rsidR="001C7986" w:rsidRDefault="009E308F">
            <w:pPr>
              <w:ind w:left="708"/>
              <w:rPr>
                <w:szCs w:val="24"/>
              </w:rPr>
            </w:pPr>
            <w:r>
              <w:rPr>
                <w:szCs w:val="24"/>
              </w:rPr>
              <w:t>Alto</w:t>
            </w:r>
          </w:p>
        </w:tc>
        <w:tc>
          <w:tcPr>
            <w:tcW w:w="1668" w:type="pct"/>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7D873EDA" w14:textId="77777777" w:rsidR="001C7986" w:rsidRDefault="009E308F">
            <w:pPr>
              <w:ind w:left="708"/>
              <w:rPr>
                <w:szCs w:val="24"/>
              </w:rPr>
            </w:pPr>
            <w:r>
              <w:rPr>
                <w:szCs w:val="24"/>
              </w:rPr>
              <w:t>Rischio alto</w:t>
            </w:r>
          </w:p>
        </w:tc>
      </w:tr>
      <w:tr w:rsidR="001C7986" w14:paraId="66448ED4"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ED7D31"/>
            <w:vAlign w:val="center"/>
            <w:hideMark/>
          </w:tcPr>
          <w:p w14:paraId="6A057F14" w14:textId="77777777" w:rsidR="001C7986" w:rsidRDefault="009E308F">
            <w:pPr>
              <w:ind w:left="708"/>
              <w:rPr>
                <w:szCs w:val="24"/>
              </w:rPr>
            </w:pPr>
            <w:r>
              <w:rPr>
                <w:szCs w:val="24"/>
              </w:rPr>
              <w:t>Alto</w:t>
            </w:r>
          </w:p>
        </w:tc>
        <w:tc>
          <w:tcPr>
            <w:tcW w:w="1665" w:type="pct"/>
            <w:tcBorders>
              <w:top w:val="single" w:sz="4" w:space="0" w:color="000000"/>
              <w:left w:val="single" w:sz="4" w:space="0" w:color="000000"/>
              <w:bottom w:val="single" w:sz="4" w:space="0" w:color="000000"/>
              <w:right w:val="single" w:sz="4" w:space="0" w:color="000000"/>
            </w:tcBorders>
            <w:shd w:val="clear" w:color="auto" w:fill="ED7D31"/>
            <w:vAlign w:val="center"/>
            <w:hideMark/>
          </w:tcPr>
          <w:p w14:paraId="6FE90F82" w14:textId="77777777" w:rsidR="001C7986" w:rsidRDefault="009E308F">
            <w:pPr>
              <w:ind w:left="708"/>
              <w:rPr>
                <w:szCs w:val="24"/>
              </w:rPr>
            </w:pPr>
            <w:r>
              <w:rPr>
                <w:szCs w:val="24"/>
              </w:rPr>
              <w:t>Medio</w:t>
            </w:r>
          </w:p>
        </w:tc>
        <w:tc>
          <w:tcPr>
            <w:tcW w:w="1668" w:type="pct"/>
            <w:vMerge w:val="restart"/>
            <w:tcBorders>
              <w:top w:val="single" w:sz="4" w:space="0" w:color="000000"/>
              <w:left w:val="single" w:sz="4" w:space="0" w:color="000000"/>
              <w:bottom w:val="single" w:sz="4" w:space="0" w:color="000000"/>
              <w:right w:val="single" w:sz="4" w:space="0" w:color="000000"/>
            </w:tcBorders>
            <w:shd w:val="clear" w:color="auto" w:fill="ED7D31"/>
            <w:vAlign w:val="center"/>
            <w:hideMark/>
          </w:tcPr>
          <w:p w14:paraId="5B04E7FC" w14:textId="77777777" w:rsidR="001C7986" w:rsidRDefault="009E308F">
            <w:pPr>
              <w:ind w:left="708"/>
              <w:rPr>
                <w:szCs w:val="24"/>
              </w:rPr>
            </w:pPr>
            <w:r>
              <w:rPr>
                <w:szCs w:val="24"/>
              </w:rPr>
              <w:t>Rischio critico</w:t>
            </w:r>
          </w:p>
        </w:tc>
      </w:tr>
      <w:tr w:rsidR="001C7986" w14:paraId="7112B633"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ED7D31"/>
            <w:vAlign w:val="center"/>
            <w:hideMark/>
          </w:tcPr>
          <w:p w14:paraId="6F284483" w14:textId="77777777" w:rsidR="001C7986" w:rsidRDefault="009E308F">
            <w:pPr>
              <w:ind w:left="708"/>
              <w:rPr>
                <w:szCs w:val="24"/>
              </w:rPr>
            </w:pPr>
            <w:r>
              <w:rPr>
                <w:szCs w:val="24"/>
              </w:rPr>
              <w:t>Medio</w:t>
            </w:r>
          </w:p>
        </w:tc>
        <w:tc>
          <w:tcPr>
            <w:tcW w:w="1665" w:type="pct"/>
            <w:tcBorders>
              <w:top w:val="single" w:sz="4" w:space="0" w:color="000000"/>
              <w:left w:val="single" w:sz="4" w:space="0" w:color="000000"/>
              <w:bottom w:val="single" w:sz="4" w:space="0" w:color="000000"/>
              <w:right w:val="single" w:sz="4" w:space="0" w:color="000000"/>
            </w:tcBorders>
            <w:shd w:val="clear" w:color="auto" w:fill="ED7D31"/>
            <w:vAlign w:val="center"/>
            <w:hideMark/>
          </w:tcPr>
          <w:p w14:paraId="76D94C33" w14:textId="77777777" w:rsidR="001C7986" w:rsidRDefault="009E308F">
            <w:pPr>
              <w:ind w:left="708"/>
              <w:rPr>
                <w:szCs w:val="24"/>
              </w:rPr>
            </w:pPr>
            <w:r>
              <w:rPr>
                <w:szCs w:val="24"/>
              </w:rPr>
              <w:t>Alto</w:t>
            </w:r>
          </w:p>
        </w:tc>
        <w:tc>
          <w:tcPr>
            <w:tcW w:w="1668" w:type="pct"/>
            <w:vMerge/>
            <w:tcBorders>
              <w:top w:val="single" w:sz="4" w:space="0" w:color="000000"/>
              <w:left w:val="single" w:sz="4" w:space="0" w:color="000000"/>
              <w:bottom w:val="single" w:sz="4" w:space="0" w:color="000000"/>
              <w:right w:val="single" w:sz="4" w:space="0" w:color="000000"/>
            </w:tcBorders>
            <w:vAlign w:val="center"/>
            <w:hideMark/>
          </w:tcPr>
          <w:p w14:paraId="094D2F0D" w14:textId="77777777" w:rsidR="001C7986" w:rsidRDefault="001C7986">
            <w:pPr>
              <w:ind w:left="708"/>
              <w:rPr>
                <w:szCs w:val="24"/>
              </w:rPr>
            </w:pPr>
          </w:p>
        </w:tc>
      </w:tr>
      <w:tr w:rsidR="001C7986" w14:paraId="546F133A"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75E4B05F" w14:textId="77777777" w:rsidR="001C7986" w:rsidRDefault="009E308F">
            <w:pPr>
              <w:ind w:left="708"/>
              <w:rPr>
                <w:szCs w:val="24"/>
              </w:rPr>
            </w:pPr>
            <w:r>
              <w:rPr>
                <w:szCs w:val="24"/>
              </w:rPr>
              <w:t>Alto</w:t>
            </w:r>
          </w:p>
        </w:tc>
        <w:tc>
          <w:tcPr>
            <w:tcW w:w="1665"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614F1170" w14:textId="77777777" w:rsidR="001C7986" w:rsidRDefault="009E308F">
            <w:pPr>
              <w:ind w:left="708"/>
              <w:rPr>
                <w:szCs w:val="24"/>
              </w:rPr>
            </w:pPr>
            <w:r>
              <w:rPr>
                <w:szCs w:val="24"/>
              </w:rPr>
              <w:t>Basso</w:t>
            </w:r>
          </w:p>
        </w:tc>
        <w:tc>
          <w:tcPr>
            <w:tcW w:w="1668" w:type="pct"/>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315CE94E" w14:textId="77777777" w:rsidR="001C7986" w:rsidRDefault="009E308F">
            <w:pPr>
              <w:ind w:left="708"/>
              <w:rPr>
                <w:szCs w:val="24"/>
              </w:rPr>
            </w:pPr>
            <w:r>
              <w:rPr>
                <w:szCs w:val="24"/>
              </w:rPr>
              <w:t>Rischio medio</w:t>
            </w:r>
          </w:p>
        </w:tc>
      </w:tr>
      <w:tr w:rsidR="001C7986" w14:paraId="56DB20CD" w14:textId="77777777">
        <w:trPr>
          <w:trHeight w:val="373"/>
        </w:trPr>
        <w:tc>
          <w:tcPr>
            <w:tcW w:w="1668"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44417342" w14:textId="77777777" w:rsidR="001C7986" w:rsidRDefault="009E308F">
            <w:pPr>
              <w:ind w:left="708"/>
              <w:rPr>
                <w:szCs w:val="24"/>
              </w:rPr>
            </w:pPr>
            <w:r>
              <w:rPr>
                <w:szCs w:val="24"/>
              </w:rPr>
              <w:t>Medio</w:t>
            </w:r>
          </w:p>
        </w:tc>
        <w:tc>
          <w:tcPr>
            <w:tcW w:w="1665"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1DEF86FE" w14:textId="77777777" w:rsidR="001C7986" w:rsidRDefault="009E308F">
            <w:pPr>
              <w:ind w:left="708"/>
              <w:rPr>
                <w:szCs w:val="24"/>
              </w:rPr>
            </w:pPr>
            <w:r>
              <w:rPr>
                <w:szCs w:val="24"/>
              </w:rPr>
              <w:t>Medio</w:t>
            </w:r>
          </w:p>
        </w:tc>
        <w:tc>
          <w:tcPr>
            <w:tcW w:w="1668" w:type="pct"/>
            <w:vMerge/>
            <w:tcBorders>
              <w:top w:val="single" w:sz="4" w:space="0" w:color="000000"/>
              <w:left w:val="single" w:sz="4" w:space="0" w:color="000000"/>
              <w:bottom w:val="single" w:sz="4" w:space="0" w:color="000000"/>
              <w:right w:val="single" w:sz="4" w:space="0" w:color="000000"/>
            </w:tcBorders>
            <w:vAlign w:val="center"/>
            <w:hideMark/>
          </w:tcPr>
          <w:p w14:paraId="091A73DA" w14:textId="77777777" w:rsidR="001C7986" w:rsidRDefault="001C7986">
            <w:pPr>
              <w:ind w:left="708"/>
              <w:rPr>
                <w:szCs w:val="24"/>
              </w:rPr>
            </w:pPr>
          </w:p>
        </w:tc>
      </w:tr>
      <w:tr w:rsidR="001C7986" w14:paraId="320F9523"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2F863190" w14:textId="77777777" w:rsidR="001C7986" w:rsidRDefault="009E308F">
            <w:pPr>
              <w:ind w:left="708"/>
              <w:rPr>
                <w:szCs w:val="24"/>
              </w:rPr>
            </w:pPr>
            <w:r>
              <w:rPr>
                <w:szCs w:val="24"/>
              </w:rPr>
              <w:t>Basso</w:t>
            </w:r>
          </w:p>
        </w:tc>
        <w:tc>
          <w:tcPr>
            <w:tcW w:w="1665" w:type="pct"/>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4A283A07" w14:textId="77777777" w:rsidR="001C7986" w:rsidRDefault="009E308F">
            <w:pPr>
              <w:ind w:left="708"/>
              <w:rPr>
                <w:szCs w:val="24"/>
              </w:rPr>
            </w:pPr>
            <w:r>
              <w:rPr>
                <w:szCs w:val="24"/>
              </w:rPr>
              <w:t>Alto</w:t>
            </w:r>
          </w:p>
        </w:tc>
        <w:tc>
          <w:tcPr>
            <w:tcW w:w="1668" w:type="pct"/>
            <w:vMerge/>
            <w:tcBorders>
              <w:top w:val="single" w:sz="4" w:space="0" w:color="000000"/>
              <w:left w:val="single" w:sz="4" w:space="0" w:color="000000"/>
              <w:bottom w:val="single" w:sz="4" w:space="0" w:color="000000"/>
              <w:right w:val="single" w:sz="4" w:space="0" w:color="000000"/>
            </w:tcBorders>
            <w:vAlign w:val="center"/>
            <w:hideMark/>
          </w:tcPr>
          <w:p w14:paraId="0446FAC9" w14:textId="77777777" w:rsidR="001C7986" w:rsidRDefault="001C7986">
            <w:pPr>
              <w:ind w:left="708"/>
              <w:rPr>
                <w:szCs w:val="24"/>
              </w:rPr>
            </w:pPr>
          </w:p>
        </w:tc>
      </w:tr>
      <w:tr w:rsidR="001C7986" w14:paraId="32DC3CBD"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AD92853" w14:textId="77777777" w:rsidR="001C7986" w:rsidRDefault="009E308F">
            <w:pPr>
              <w:ind w:left="708"/>
              <w:rPr>
                <w:szCs w:val="24"/>
              </w:rPr>
            </w:pPr>
            <w:r>
              <w:rPr>
                <w:szCs w:val="24"/>
              </w:rPr>
              <w:t>Medio</w:t>
            </w:r>
          </w:p>
        </w:tc>
        <w:tc>
          <w:tcPr>
            <w:tcW w:w="1665"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7ECAC01" w14:textId="77777777" w:rsidR="001C7986" w:rsidRDefault="009E308F">
            <w:pPr>
              <w:ind w:left="708"/>
              <w:rPr>
                <w:szCs w:val="24"/>
              </w:rPr>
            </w:pPr>
            <w:r>
              <w:rPr>
                <w:szCs w:val="24"/>
              </w:rPr>
              <w:t>Basso</w:t>
            </w:r>
          </w:p>
        </w:tc>
        <w:tc>
          <w:tcPr>
            <w:tcW w:w="1668"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8F7083" w14:textId="77777777" w:rsidR="001C7986" w:rsidRDefault="009E308F">
            <w:pPr>
              <w:ind w:left="708"/>
              <w:rPr>
                <w:szCs w:val="24"/>
              </w:rPr>
            </w:pPr>
            <w:r>
              <w:rPr>
                <w:szCs w:val="24"/>
              </w:rPr>
              <w:t>Rischio basso</w:t>
            </w:r>
          </w:p>
        </w:tc>
      </w:tr>
      <w:tr w:rsidR="001C7986" w14:paraId="3207FC26"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612EEE9" w14:textId="77777777" w:rsidR="001C7986" w:rsidRDefault="009E308F">
            <w:pPr>
              <w:ind w:left="708"/>
              <w:rPr>
                <w:szCs w:val="24"/>
              </w:rPr>
            </w:pPr>
            <w:r>
              <w:rPr>
                <w:szCs w:val="24"/>
              </w:rPr>
              <w:t>Basso</w:t>
            </w:r>
          </w:p>
        </w:tc>
        <w:tc>
          <w:tcPr>
            <w:tcW w:w="1665"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F6428B9" w14:textId="77777777" w:rsidR="001C7986" w:rsidRDefault="009E308F">
            <w:pPr>
              <w:ind w:left="708"/>
              <w:rPr>
                <w:szCs w:val="24"/>
              </w:rPr>
            </w:pPr>
            <w:r>
              <w:rPr>
                <w:szCs w:val="24"/>
              </w:rPr>
              <w:t>Medio</w:t>
            </w:r>
          </w:p>
        </w:tc>
        <w:tc>
          <w:tcPr>
            <w:tcW w:w="1668" w:type="pct"/>
            <w:vMerge/>
            <w:tcBorders>
              <w:top w:val="single" w:sz="4" w:space="0" w:color="000000"/>
              <w:left w:val="single" w:sz="4" w:space="0" w:color="000000"/>
              <w:bottom w:val="single" w:sz="4" w:space="0" w:color="000000"/>
              <w:right w:val="single" w:sz="4" w:space="0" w:color="000000"/>
            </w:tcBorders>
            <w:vAlign w:val="center"/>
            <w:hideMark/>
          </w:tcPr>
          <w:p w14:paraId="207B375F" w14:textId="77777777" w:rsidR="001C7986" w:rsidRDefault="001C7986">
            <w:pPr>
              <w:ind w:left="708"/>
              <w:rPr>
                <w:szCs w:val="24"/>
              </w:rPr>
            </w:pPr>
          </w:p>
        </w:tc>
      </w:tr>
      <w:tr w:rsidR="001C7986" w14:paraId="2C5D597E" w14:textId="77777777">
        <w:trPr>
          <w:trHeight w:val="378"/>
        </w:trPr>
        <w:tc>
          <w:tcPr>
            <w:tcW w:w="1668"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760FFF7" w14:textId="77777777" w:rsidR="001C7986" w:rsidRDefault="009E308F">
            <w:pPr>
              <w:ind w:left="708"/>
              <w:rPr>
                <w:szCs w:val="24"/>
              </w:rPr>
            </w:pPr>
            <w:r>
              <w:rPr>
                <w:szCs w:val="24"/>
              </w:rPr>
              <w:t>Basso</w:t>
            </w:r>
          </w:p>
        </w:tc>
        <w:tc>
          <w:tcPr>
            <w:tcW w:w="1665"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F488F7B" w14:textId="77777777" w:rsidR="001C7986" w:rsidRDefault="009E308F">
            <w:pPr>
              <w:ind w:left="708"/>
              <w:rPr>
                <w:szCs w:val="24"/>
              </w:rPr>
            </w:pPr>
            <w:r>
              <w:rPr>
                <w:szCs w:val="24"/>
              </w:rPr>
              <w:t>Basso</w:t>
            </w:r>
          </w:p>
        </w:tc>
        <w:tc>
          <w:tcPr>
            <w:tcW w:w="1668"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DB5391F" w14:textId="77777777" w:rsidR="001C7986" w:rsidRDefault="009E308F">
            <w:pPr>
              <w:ind w:left="708"/>
              <w:rPr>
                <w:szCs w:val="24"/>
              </w:rPr>
            </w:pPr>
            <w:r>
              <w:rPr>
                <w:szCs w:val="24"/>
              </w:rPr>
              <w:t>Rischio minimo</w:t>
            </w:r>
          </w:p>
        </w:tc>
      </w:tr>
    </w:tbl>
    <w:p w14:paraId="143EFABD" w14:textId="77777777" w:rsidR="001C7986" w:rsidRDefault="001C7986">
      <w:pPr>
        <w:ind w:left="708"/>
        <w:rPr>
          <w:szCs w:val="24"/>
        </w:rPr>
      </w:pPr>
    </w:p>
    <w:p w14:paraId="4F25CE78" w14:textId="77777777" w:rsidR="001C7986" w:rsidRDefault="009E308F">
      <w:pPr>
        <w:ind w:left="708"/>
        <w:jc w:val="both"/>
        <w:rPr>
          <w:szCs w:val="24"/>
        </w:rPr>
      </w:pPr>
      <w:r>
        <w:rPr>
          <w:szCs w:val="24"/>
        </w:rPr>
        <w:t>Il collocamento di ciascun processo in una delle fasce di rischio, consente di definire il rischio intrinseco di ciascun processo, ovvero il rischio che è presente nell’organizzazione in assenza di qualsiasi misura idonea a contrastarlo, individuando quindi allo stesso tempo la corrispondente priorità di trattamento.</w:t>
      </w:r>
    </w:p>
    <w:p w14:paraId="786EB911" w14:textId="77777777" w:rsidR="001C7986" w:rsidRDefault="009E308F">
      <w:pPr>
        <w:pStyle w:val="Titolo3"/>
      </w:pPr>
      <w:bookmarkStart w:id="44" w:name="_Toc67938403"/>
      <w:r>
        <w:t>Ponderazione del rischio</w:t>
      </w:r>
      <w:bookmarkEnd w:id="44"/>
    </w:p>
    <w:p w14:paraId="4ABEBB75" w14:textId="77777777" w:rsidR="001C7986" w:rsidRDefault="009E308F">
      <w:pPr>
        <w:spacing w:before="120"/>
        <w:ind w:left="708"/>
        <w:jc w:val="both"/>
        <w:rPr>
          <w:szCs w:val="24"/>
        </w:rPr>
      </w:pPr>
      <w:r>
        <w:rPr>
          <w:szCs w:val="24"/>
        </w:rPr>
        <w:t>La ponderazione del rischio consiste nell’agevolare, sulla base degli esiti dell’analisi del rischio, i processi decisionali riguardo a quali rischi necessitano un trattamento e le relative priorità di attuazione.</w:t>
      </w:r>
    </w:p>
    <w:p w14:paraId="122A6221" w14:textId="77777777" w:rsidR="001C7986" w:rsidRDefault="009E308F">
      <w:pPr>
        <w:spacing w:before="120"/>
        <w:ind w:left="708"/>
        <w:jc w:val="both"/>
        <w:rPr>
          <w:szCs w:val="24"/>
        </w:rPr>
      </w:pPr>
      <w:r>
        <w:rPr>
          <w:szCs w:val="24"/>
        </w:rPr>
        <w:t>Per quanto riguarda le azioni da intraprendere, una volta compiuta la valutazione del rischio, devono essere valutate le diverse opzioni per ridurre l’esposizione dei processi/attività alla corruzione.</w:t>
      </w:r>
    </w:p>
    <w:p w14:paraId="7F0351AB" w14:textId="77777777" w:rsidR="001C7986" w:rsidRDefault="009E308F">
      <w:pPr>
        <w:spacing w:before="120"/>
        <w:ind w:left="708"/>
        <w:jc w:val="both"/>
        <w:rPr>
          <w:szCs w:val="24"/>
        </w:rPr>
      </w:pPr>
      <w:r>
        <w:rPr>
          <w:szCs w:val="24"/>
        </w:rPr>
        <w:t>La ponderazione del rischio può anche portare alla decisione di non sottoporre ad ulteriore trattamento il rischio, ma di limitarsi a mantenere attive le misure già esistenti.</w:t>
      </w:r>
    </w:p>
    <w:p w14:paraId="3D610A7A" w14:textId="77777777" w:rsidR="001C7986" w:rsidRDefault="009E308F">
      <w:pPr>
        <w:spacing w:before="120"/>
        <w:ind w:left="708"/>
        <w:jc w:val="both"/>
        <w:rPr>
          <w:szCs w:val="24"/>
        </w:rPr>
      </w:pPr>
      <w:r>
        <w:rPr>
          <w:szCs w:val="24"/>
        </w:rPr>
        <w:t xml:space="preserve">Per stabilire se attuare nuove azioni occorre valutare il rischio residuo. Il rischio residuo è il rischio che permane una volta che le misure di prevenzione sono state attuate. Il rischio residuo non potrà mai essere del </w:t>
      </w:r>
      <w:r>
        <w:rPr>
          <w:szCs w:val="24"/>
        </w:rPr>
        <w:lastRenderedPageBreak/>
        <w:t>tutto azzerato in quanto, anche in presenza di misure di prevenzione, la possibilità che si verifichino fenomeni corruttivi attraverso accordi collusivi tra due o più soggetti può sempre manifestarsi. Pertanto l’attuazione delle azioni di prevenzione deve avere come obiettivo la riduzione del rischio residuo ad un livello quanto più prossimo allo zero.</w:t>
      </w:r>
    </w:p>
    <w:p w14:paraId="4EDBBFD0" w14:textId="77777777" w:rsidR="001C7986" w:rsidRDefault="009E308F">
      <w:pPr>
        <w:spacing w:before="120"/>
        <w:ind w:left="708"/>
        <w:jc w:val="both"/>
        <w:rPr>
          <w:szCs w:val="24"/>
        </w:rPr>
      </w:pPr>
      <w:r>
        <w:rPr>
          <w:szCs w:val="24"/>
        </w:rPr>
        <w:t>Nel definire le azioni da intraprendere si deve tener conto delle misure già attuate e valutare come migliorare quelli già esistenti, anche per evitare di appesantire le attività usuali con l’inserimento di nuovi controlli.</w:t>
      </w:r>
    </w:p>
    <w:p w14:paraId="5F5A7211" w14:textId="77777777" w:rsidR="001C7986" w:rsidRDefault="009E308F">
      <w:pPr>
        <w:spacing w:before="120"/>
        <w:ind w:left="708"/>
        <w:jc w:val="both"/>
        <w:rPr>
          <w:szCs w:val="24"/>
        </w:rPr>
      </w:pPr>
      <w:r>
        <w:rPr>
          <w:szCs w:val="24"/>
        </w:rPr>
        <w:t>Qualora sia possibile l’adozione di più azioni volte a mitigare un evento rischioso, andranno privilegiate quelle che riducono maggiormente il rischio residuo, sempre garantendo il rispetto del principio di sostenibilità economica ed organizzativa delle stesse.</w:t>
      </w:r>
    </w:p>
    <w:p w14:paraId="2BD6D869" w14:textId="77777777" w:rsidR="001C7986" w:rsidRDefault="009E308F">
      <w:pPr>
        <w:spacing w:before="120"/>
        <w:ind w:left="708"/>
        <w:jc w:val="both"/>
        <w:rPr>
          <w:szCs w:val="24"/>
        </w:rPr>
      </w:pPr>
      <w:r>
        <w:rPr>
          <w:szCs w:val="24"/>
        </w:rPr>
        <w:t>Per quanto riguarda, invece, la definizione delle priorità di trattamento, nell’impostare le azioni di prevenzione si deve tener conto del livello di esposizione al rischio precedente determinato e procedere in ordine via via decrescente, partendo dalle attività che presentano un’esposizione più elevata fino ad arrivare al trattamento di quelle che si caratterizzano per un’esposizione più contenuta.</w:t>
      </w:r>
    </w:p>
    <w:p w14:paraId="6C38ECA3" w14:textId="77777777" w:rsidR="001C7986" w:rsidRDefault="001C7986">
      <w:pPr>
        <w:spacing w:before="120"/>
        <w:ind w:left="708"/>
        <w:rPr>
          <w:szCs w:val="24"/>
        </w:rPr>
      </w:pPr>
    </w:p>
    <w:p w14:paraId="5EDB27C4" w14:textId="77777777" w:rsidR="001C7986" w:rsidRDefault="009E308F">
      <w:pPr>
        <w:pStyle w:val="Titolo1"/>
      </w:pPr>
      <w:r>
        <w:lastRenderedPageBreak/>
        <w:t xml:space="preserve"> </w:t>
      </w:r>
      <w:bookmarkStart w:id="45" w:name="_Toc54963866"/>
      <w:bookmarkStart w:id="46" w:name="_Toc67938404"/>
      <w:r>
        <w:t>Trattamento del rischio: previsione delle misure di prevenzione</w:t>
      </w:r>
      <w:bookmarkEnd w:id="45"/>
      <w:bookmarkEnd w:id="46"/>
    </w:p>
    <w:p w14:paraId="18918277" w14:textId="77777777" w:rsidR="001C7986" w:rsidRDefault="009E308F">
      <w:pPr>
        <w:jc w:val="both"/>
        <w:rPr>
          <w:szCs w:val="24"/>
        </w:rPr>
      </w:pPr>
      <w:r>
        <w:rPr>
          <w:szCs w:val="24"/>
        </w:rPr>
        <w:t xml:space="preserve">Il trattamento del rischio rappresenta la fase in cui si individuano le misure idonee a prevenire il rischio corruttivo cui l’organizzazione è esposta (fase 1) e si programmano le modalità della loro attuazione (fase 2). </w:t>
      </w:r>
    </w:p>
    <w:p w14:paraId="2146D72A" w14:textId="77777777" w:rsidR="001C7986" w:rsidRDefault="009E308F">
      <w:pPr>
        <w:jc w:val="both"/>
        <w:rPr>
          <w:szCs w:val="24"/>
        </w:rPr>
      </w:pPr>
      <w:r>
        <w:rPr>
          <w:szCs w:val="24"/>
        </w:rPr>
        <w:t>L’individuazione e la progettazione delle misure per la prevenzione della corruzione si distinguono in misure generali e misure specifiche.</w:t>
      </w:r>
    </w:p>
    <w:p w14:paraId="35B9281F" w14:textId="77777777" w:rsidR="001C7986" w:rsidRDefault="009E308F">
      <w:pPr>
        <w:jc w:val="both"/>
        <w:rPr>
          <w:szCs w:val="24"/>
        </w:rPr>
      </w:pPr>
      <w:r>
        <w:rPr>
          <w:szCs w:val="24"/>
        </w:rPr>
        <w:t>Le misure generali intervengono in maniera trasversale sull’intera azienda e si caratterizzano per la loro incidenza sul sistema complessivo della prevenzione della corruzione; le misure specifiche agiscono in maniera puntuale su alcuni specifici rischi individuati in fase di valutazione del rischio e si caratterizzano per l’incidenza su problemi specifici.</w:t>
      </w:r>
    </w:p>
    <w:p w14:paraId="1B44FA24" w14:textId="77777777" w:rsidR="001C7986" w:rsidRDefault="009E308F">
      <w:pPr>
        <w:jc w:val="both"/>
        <w:rPr>
          <w:szCs w:val="24"/>
        </w:rPr>
      </w:pPr>
      <w:r>
        <w:rPr>
          <w:szCs w:val="24"/>
        </w:rPr>
        <w:t>È inoltre importante ribadire che l’individuazione e la conseguente programmazione di misure per la prevenzione della corruzione rappresentano il “cuore” del PTPCT: tutte le attività (dall’analisi del contesto alla valutazione del rischio) precedentemente effettuate sono propedeutiche alla identificazione e progettazione delle misure che rappresentano, quindi, la parte fondamentale del PTPCT.</w:t>
      </w:r>
    </w:p>
    <w:p w14:paraId="403CF87E" w14:textId="77777777" w:rsidR="001C7986" w:rsidRDefault="009E308F">
      <w:pPr>
        <w:jc w:val="both"/>
        <w:rPr>
          <w:szCs w:val="24"/>
        </w:rPr>
      </w:pPr>
      <w:r>
        <w:rPr>
          <w:szCs w:val="24"/>
        </w:rPr>
        <w:t>L’individuazione e la valutazione delle misure è compiuta dal RPC con l’eventuale coinvolgimento dei responsabili e addetti ai processi. Pertanto, la proposta di misure di prevenzione non può essere considerata come compito esclusivo del RPC, ma è piuttosto di competenza di ogni Responsabile di funzione che è il soggetto più idoneo ad individuare misure realmente incisive per prevenire gli specifici rischi.</w:t>
      </w:r>
    </w:p>
    <w:p w14:paraId="7E15C333" w14:textId="77777777" w:rsidR="001C7986" w:rsidRDefault="009E308F">
      <w:pPr>
        <w:jc w:val="both"/>
        <w:rPr>
          <w:szCs w:val="24"/>
        </w:rPr>
      </w:pPr>
      <w:r>
        <w:rPr>
          <w:szCs w:val="24"/>
        </w:rPr>
        <w:t>Obiettivo della prima fase è quello di elencare le misure di prevenzione da abbinare a quei rischi (e attività del processo cui si riferiscono) ritenuti prioritari. Per semplificare tale attività, si riportano nel seguito le principali tipologie di misure che possono essere individuate sia come generali che specifiche.</w:t>
      </w:r>
    </w:p>
    <w:p w14:paraId="23EE7C08" w14:textId="77777777" w:rsidR="001C7986" w:rsidRDefault="009E308F">
      <w:pPr>
        <w:pStyle w:val="Paragrafoelenco"/>
        <w:widowControl/>
        <w:numPr>
          <w:ilvl w:val="0"/>
          <w:numId w:val="11"/>
        </w:numPr>
        <w:spacing w:after="160" w:line="259" w:lineRule="auto"/>
        <w:jc w:val="both"/>
        <w:rPr>
          <w:szCs w:val="24"/>
        </w:rPr>
      </w:pPr>
      <w:r>
        <w:rPr>
          <w:szCs w:val="24"/>
        </w:rPr>
        <w:t>Controllo;</w:t>
      </w:r>
    </w:p>
    <w:p w14:paraId="0F19062B" w14:textId="77777777" w:rsidR="001C7986" w:rsidRDefault="009E308F">
      <w:pPr>
        <w:pStyle w:val="Paragrafoelenco"/>
        <w:widowControl/>
        <w:numPr>
          <w:ilvl w:val="0"/>
          <w:numId w:val="11"/>
        </w:numPr>
        <w:spacing w:after="160" w:line="259" w:lineRule="auto"/>
        <w:jc w:val="both"/>
        <w:rPr>
          <w:szCs w:val="24"/>
        </w:rPr>
      </w:pPr>
      <w:r>
        <w:rPr>
          <w:szCs w:val="24"/>
        </w:rPr>
        <w:t>Trasparenza;</w:t>
      </w:r>
    </w:p>
    <w:p w14:paraId="4E0E4921" w14:textId="77777777" w:rsidR="001C7986" w:rsidRDefault="009E308F">
      <w:pPr>
        <w:pStyle w:val="Paragrafoelenco"/>
        <w:widowControl/>
        <w:numPr>
          <w:ilvl w:val="0"/>
          <w:numId w:val="11"/>
        </w:numPr>
        <w:spacing w:after="160" w:line="259" w:lineRule="auto"/>
        <w:jc w:val="both"/>
        <w:rPr>
          <w:szCs w:val="24"/>
        </w:rPr>
      </w:pPr>
      <w:r>
        <w:rPr>
          <w:szCs w:val="24"/>
        </w:rPr>
        <w:t>Definizione e promozione dell’etica e di standard di comportamento;</w:t>
      </w:r>
    </w:p>
    <w:p w14:paraId="151868F5" w14:textId="77777777" w:rsidR="001C7986" w:rsidRDefault="009E308F">
      <w:pPr>
        <w:pStyle w:val="Paragrafoelenco"/>
        <w:widowControl/>
        <w:numPr>
          <w:ilvl w:val="0"/>
          <w:numId w:val="11"/>
        </w:numPr>
        <w:spacing w:after="160" w:line="259" w:lineRule="auto"/>
        <w:jc w:val="both"/>
        <w:rPr>
          <w:szCs w:val="24"/>
        </w:rPr>
      </w:pPr>
      <w:r>
        <w:rPr>
          <w:szCs w:val="24"/>
        </w:rPr>
        <w:t>Regolamentazione;</w:t>
      </w:r>
    </w:p>
    <w:p w14:paraId="647F3D0B" w14:textId="77777777" w:rsidR="001C7986" w:rsidRDefault="009E308F">
      <w:pPr>
        <w:pStyle w:val="Paragrafoelenco"/>
        <w:widowControl/>
        <w:numPr>
          <w:ilvl w:val="0"/>
          <w:numId w:val="11"/>
        </w:numPr>
        <w:spacing w:after="160" w:line="259" w:lineRule="auto"/>
        <w:jc w:val="both"/>
        <w:rPr>
          <w:szCs w:val="24"/>
        </w:rPr>
      </w:pPr>
      <w:r>
        <w:rPr>
          <w:szCs w:val="24"/>
        </w:rPr>
        <w:t>Semplificazione;</w:t>
      </w:r>
    </w:p>
    <w:p w14:paraId="0055B820" w14:textId="77777777" w:rsidR="001C7986" w:rsidRDefault="009E308F">
      <w:pPr>
        <w:pStyle w:val="Paragrafoelenco"/>
        <w:widowControl/>
        <w:numPr>
          <w:ilvl w:val="0"/>
          <w:numId w:val="11"/>
        </w:numPr>
        <w:spacing w:after="160" w:line="259" w:lineRule="auto"/>
        <w:jc w:val="both"/>
        <w:rPr>
          <w:szCs w:val="24"/>
        </w:rPr>
      </w:pPr>
      <w:r>
        <w:rPr>
          <w:szCs w:val="24"/>
        </w:rPr>
        <w:t>Formazione;</w:t>
      </w:r>
    </w:p>
    <w:p w14:paraId="73855107" w14:textId="77777777" w:rsidR="001C7986" w:rsidRDefault="009E308F">
      <w:pPr>
        <w:pStyle w:val="Paragrafoelenco"/>
        <w:widowControl/>
        <w:numPr>
          <w:ilvl w:val="0"/>
          <w:numId w:val="11"/>
        </w:numPr>
        <w:spacing w:after="160" w:line="259" w:lineRule="auto"/>
        <w:jc w:val="both"/>
        <w:rPr>
          <w:szCs w:val="24"/>
        </w:rPr>
      </w:pPr>
      <w:r>
        <w:rPr>
          <w:szCs w:val="24"/>
        </w:rPr>
        <w:t>Sensibilizzazione e partecipazione;</w:t>
      </w:r>
    </w:p>
    <w:p w14:paraId="5C827C98" w14:textId="77777777" w:rsidR="001C7986" w:rsidRDefault="009E308F">
      <w:pPr>
        <w:pStyle w:val="Paragrafoelenco"/>
        <w:widowControl/>
        <w:numPr>
          <w:ilvl w:val="0"/>
          <w:numId w:val="11"/>
        </w:numPr>
        <w:spacing w:after="160" w:line="259" w:lineRule="auto"/>
        <w:jc w:val="both"/>
        <w:rPr>
          <w:szCs w:val="24"/>
        </w:rPr>
      </w:pPr>
      <w:r>
        <w:rPr>
          <w:szCs w:val="24"/>
        </w:rPr>
        <w:t>Rotazione;</w:t>
      </w:r>
    </w:p>
    <w:p w14:paraId="14F2AF9C" w14:textId="77777777" w:rsidR="001C7986" w:rsidRDefault="009E308F">
      <w:pPr>
        <w:pStyle w:val="Paragrafoelenco"/>
        <w:widowControl/>
        <w:numPr>
          <w:ilvl w:val="0"/>
          <w:numId w:val="11"/>
        </w:numPr>
        <w:spacing w:after="160" w:line="259" w:lineRule="auto"/>
        <w:jc w:val="both"/>
        <w:rPr>
          <w:szCs w:val="24"/>
        </w:rPr>
      </w:pPr>
      <w:r>
        <w:rPr>
          <w:szCs w:val="24"/>
        </w:rPr>
        <w:t>Segnalazione e protezione;</w:t>
      </w:r>
    </w:p>
    <w:p w14:paraId="3D47A5B9" w14:textId="77777777" w:rsidR="001C7986" w:rsidRDefault="009E308F">
      <w:pPr>
        <w:pStyle w:val="Paragrafoelenco"/>
        <w:widowControl/>
        <w:numPr>
          <w:ilvl w:val="0"/>
          <w:numId w:val="11"/>
        </w:numPr>
        <w:spacing w:after="160" w:line="259" w:lineRule="auto"/>
        <w:jc w:val="both"/>
        <w:rPr>
          <w:szCs w:val="24"/>
        </w:rPr>
      </w:pPr>
      <w:r>
        <w:rPr>
          <w:szCs w:val="24"/>
        </w:rPr>
        <w:lastRenderedPageBreak/>
        <w:t>Disciplina del conflitto di interessi;</w:t>
      </w:r>
    </w:p>
    <w:p w14:paraId="00AD90F0" w14:textId="77777777" w:rsidR="001C7986" w:rsidRDefault="009E308F">
      <w:pPr>
        <w:pStyle w:val="Paragrafoelenco"/>
        <w:widowControl/>
        <w:numPr>
          <w:ilvl w:val="0"/>
          <w:numId w:val="11"/>
        </w:numPr>
        <w:spacing w:after="160" w:line="259" w:lineRule="auto"/>
        <w:jc w:val="both"/>
        <w:rPr>
          <w:szCs w:val="24"/>
        </w:rPr>
      </w:pPr>
      <w:r>
        <w:rPr>
          <w:szCs w:val="24"/>
        </w:rPr>
        <w:t>Regolazione dei rapporti con i “rappresentanti di interessi particolari” (lobbies).</w:t>
      </w:r>
    </w:p>
    <w:p w14:paraId="1D9DFBCA" w14:textId="77777777" w:rsidR="001C7986" w:rsidRDefault="009E308F">
      <w:pPr>
        <w:jc w:val="both"/>
        <w:rPr>
          <w:szCs w:val="24"/>
        </w:rPr>
      </w:pPr>
      <w:r>
        <w:rPr>
          <w:szCs w:val="24"/>
        </w:rPr>
        <w:t>Ciascuna categoria di misura può dare luogo, in funzione delle esigenze dell’organizzazione, a misure sia “generali” che “specifiche”. A titolo meramente esemplificativo, una misura di trasparenza, può essere programmata come misure “generale” o come misura “specifica”. Essa è generale quando insiste trasversalmente sull’organizzazione, al fine di migliorare complessivamente la trasparenza dell’azione amministrativa (es. la corretta e puntuale applicazione del D.lgs. 33/2013); è, invece, specifica, in risposta a specifici problemi di scarsa trasparenza rilevati tramite l’analisi del rischio trovando, ad esempio, modalità per rendere più trasparenti particolari processi prima “opachi” e maggiormente fruibili informazioni sugli stessi.</w:t>
      </w:r>
    </w:p>
    <w:p w14:paraId="50D13B7D" w14:textId="77777777" w:rsidR="001C7986" w:rsidRDefault="009E308F">
      <w:pPr>
        <w:jc w:val="both"/>
        <w:rPr>
          <w:szCs w:val="24"/>
        </w:rPr>
      </w:pPr>
      <w:r>
        <w:rPr>
          <w:szCs w:val="24"/>
        </w:rPr>
        <w:t>La suddivisione in categorie delle misure specifiche e generali è sia funzionale all’individuazione del tipo di rischio che vanno a mitigare, sia alla compilazione del questionario presente nella piattaforma di acquisizione dei PTPCT.</w:t>
      </w:r>
    </w:p>
    <w:p w14:paraId="05E41E37" w14:textId="77777777" w:rsidR="001C7986" w:rsidRDefault="009E308F">
      <w:pPr>
        <w:jc w:val="both"/>
        <w:rPr>
          <w:szCs w:val="24"/>
        </w:rPr>
      </w:pPr>
      <w:r>
        <w:rPr>
          <w:szCs w:val="24"/>
        </w:rPr>
        <w:t>Ogni misura individuata soddisfa i seguenti requisiti:</w:t>
      </w:r>
    </w:p>
    <w:p w14:paraId="1B67E013" w14:textId="77777777" w:rsidR="001C7986" w:rsidRDefault="009E308F">
      <w:pPr>
        <w:ind w:left="708"/>
        <w:jc w:val="both"/>
        <w:rPr>
          <w:szCs w:val="24"/>
        </w:rPr>
      </w:pPr>
      <w:r>
        <w:rPr>
          <w:szCs w:val="24"/>
        </w:rPr>
        <w:t>1. Presenza ed adeguatezza di precedenti misure e/o di controlli. Precedentemente alla progettazione di nuove misure di prevenzione è opportuno verificare la presenza di precedenti misure di prevenzione programmate nei Piani degli anni precedenti, valutando caso per caso lo stato di realizzazione e procedendo alla loro modifica e/o integrazione in caso di parziale o mancata attuazione.</w:t>
      </w:r>
    </w:p>
    <w:p w14:paraId="7B0C064D" w14:textId="77777777" w:rsidR="001C7986" w:rsidRDefault="009E308F">
      <w:pPr>
        <w:ind w:left="708"/>
        <w:jc w:val="both"/>
        <w:rPr>
          <w:szCs w:val="24"/>
        </w:rPr>
      </w:pPr>
      <w:r>
        <w:rPr>
          <w:szCs w:val="24"/>
        </w:rPr>
        <w:t>2. Capacità di neutralizzare il rischio ed i suoi fattori abilitanti. Ciascuna misura di prevenzione è stata individuata facendo stretto riferimento ai rischi individuati ed ai loro fattori abilitanti.</w:t>
      </w:r>
    </w:p>
    <w:p w14:paraId="175AAA2B" w14:textId="77777777" w:rsidR="001C7986" w:rsidRDefault="009E308F">
      <w:pPr>
        <w:ind w:left="708"/>
        <w:jc w:val="both"/>
        <w:rPr>
          <w:szCs w:val="24"/>
        </w:rPr>
      </w:pPr>
      <w:r>
        <w:rPr>
          <w:szCs w:val="24"/>
        </w:rPr>
        <w:t>3. Sostenibilità economica e organizzativa delle misure. L’identificazione delle misure di prevenzione è strettamente correlata alla capacità di attuazione da parte dell’organizzazione. D’altra parte, la sostenibilità organizzativa non può rappresentare un alibi per giustificare l’inerzia organizzativa rispetto al rischio di corruzione.</w:t>
      </w:r>
    </w:p>
    <w:p w14:paraId="0C3EE035" w14:textId="77777777" w:rsidR="001C7986" w:rsidRDefault="009E308F">
      <w:pPr>
        <w:ind w:left="708"/>
        <w:jc w:val="both"/>
        <w:rPr>
          <w:szCs w:val="24"/>
        </w:rPr>
      </w:pPr>
      <w:r>
        <w:rPr>
          <w:szCs w:val="24"/>
        </w:rPr>
        <w:t>4. Adattamento alle caratteristiche specifiche dell’organizzazione. L’identificazione delle misure di prevenzione non può essere un elemento indipendente dalle caratteristiche organizzative dell’azienda (i PTPCT dovrebbero contenere un numero significativo di misure specifiche in rapporto a quelle generali, in maniera tale da consentire la personalizzazione della strategia di prevenzione della corruzione sulla base delle proprie esigenze).</w:t>
      </w:r>
    </w:p>
    <w:p w14:paraId="632C07A6" w14:textId="77777777" w:rsidR="001C7986" w:rsidRDefault="009E308F">
      <w:pPr>
        <w:jc w:val="both"/>
        <w:rPr>
          <w:szCs w:val="24"/>
        </w:rPr>
      </w:pPr>
      <w:r>
        <w:rPr>
          <w:szCs w:val="24"/>
        </w:rPr>
        <w:lastRenderedPageBreak/>
        <w:t>Le misure di prevenzione, pertanto, non devono essere generiche o astratte, ma devono indicare in maniera specifica fasi, tempi di attuazione ragionevoli anche in relazione al livello di rischio stimato, risorse necessarie per la realizzazione, soggetti responsabili, risultati attesi, indicatori di misurazione, tempi e modi di monitoraggio.</w:t>
      </w:r>
    </w:p>
    <w:p w14:paraId="2B2E6690" w14:textId="77777777" w:rsidR="001C7986" w:rsidRDefault="009E308F">
      <w:pPr>
        <w:jc w:val="both"/>
        <w:rPr>
          <w:szCs w:val="24"/>
        </w:rPr>
      </w:pPr>
      <w:r>
        <w:rPr>
          <w:szCs w:val="24"/>
        </w:rPr>
        <w:t>La seconda fase del trattamento del rischio ha come obiettivo quello di programmare le misure di prevenzione individuate. Detta fase è un elemento centrale del PTPCT, in assenza del quale il Piano stesso non sarebbe rispondente alle caratteristiche individuate dall’art. 1, comma 5, lettera a), della Legge n. 190/2012.</w:t>
      </w:r>
    </w:p>
    <w:p w14:paraId="2E21746F" w14:textId="77777777" w:rsidR="001C7986" w:rsidRDefault="009E308F">
      <w:pPr>
        <w:jc w:val="both"/>
        <w:rPr>
          <w:szCs w:val="24"/>
        </w:rPr>
      </w:pPr>
      <w:r>
        <w:rPr>
          <w:szCs w:val="24"/>
        </w:rPr>
        <w:t>Sebbene l’attività di programmazione richieda necessariamente che la stessa sia svolta a livello centralizzato con il coordinamento del RPC, lo spirito di condivisione che governa il processo di gestione del rischio, deve favorire il più ampio coinvolgimento e la partecipazione di tutti gli attori coinvolti nell’attuazione del sistema di gestione del rischio</w:t>
      </w:r>
    </w:p>
    <w:p w14:paraId="547CA329" w14:textId="77777777" w:rsidR="001C7986" w:rsidRDefault="009E308F">
      <w:pPr>
        <w:jc w:val="both"/>
        <w:rPr>
          <w:szCs w:val="24"/>
        </w:rPr>
      </w:pPr>
      <w:r>
        <w:rPr>
          <w:szCs w:val="24"/>
        </w:rPr>
        <w:t>Nel programmare le misure di prevenzione della corruzione, si è fatto riferimento ai seguenti elementi:</w:t>
      </w:r>
    </w:p>
    <w:tbl>
      <w:tblPr>
        <w:tblStyle w:val="Grigliatabella"/>
        <w:tblW w:w="0" w:type="auto"/>
        <w:tblLook w:val="04A0" w:firstRow="1" w:lastRow="0" w:firstColumn="1" w:lastColumn="0" w:noHBand="0" w:noVBand="1"/>
      </w:tblPr>
      <w:tblGrid>
        <w:gridCol w:w="3939"/>
        <w:gridCol w:w="4113"/>
      </w:tblGrid>
      <w:tr w:rsidR="001C7986" w14:paraId="5847B488" w14:textId="77777777">
        <w:tc>
          <w:tcPr>
            <w:tcW w:w="4814" w:type="dxa"/>
          </w:tcPr>
          <w:p w14:paraId="4C8C37C2" w14:textId="77777777" w:rsidR="001C7986" w:rsidRDefault="009E308F">
            <w:pPr>
              <w:rPr>
                <w:szCs w:val="24"/>
              </w:rPr>
            </w:pPr>
            <w:r>
              <w:rPr>
                <w:szCs w:val="24"/>
              </w:rPr>
              <w:t>Tipologia della misura</w:t>
            </w:r>
          </w:p>
        </w:tc>
        <w:tc>
          <w:tcPr>
            <w:tcW w:w="4814" w:type="dxa"/>
          </w:tcPr>
          <w:p w14:paraId="3A43DB7A" w14:textId="77777777" w:rsidR="001C7986" w:rsidRDefault="009E308F">
            <w:pPr>
              <w:rPr>
                <w:szCs w:val="24"/>
              </w:rPr>
            </w:pPr>
            <w:r>
              <w:rPr>
                <w:szCs w:val="24"/>
              </w:rPr>
              <w:t>Indicare la tipologia della misura scegliendo tra quelle precedentemente descritte</w:t>
            </w:r>
          </w:p>
        </w:tc>
      </w:tr>
      <w:tr w:rsidR="001C7986" w14:paraId="1730D287" w14:textId="77777777">
        <w:tc>
          <w:tcPr>
            <w:tcW w:w="4814" w:type="dxa"/>
          </w:tcPr>
          <w:p w14:paraId="51E59DBF" w14:textId="77777777" w:rsidR="001C7986" w:rsidRDefault="009E308F">
            <w:pPr>
              <w:rPr>
                <w:szCs w:val="24"/>
              </w:rPr>
            </w:pPr>
            <w:r>
              <w:rPr>
                <w:szCs w:val="24"/>
              </w:rPr>
              <w:t>Fasi (e/o modalità) di attuazione della misura</w:t>
            </w:r>
          </w:p>
        </w:tc>
        <w:tc>
          <w:tcPr>
            <w:tcW w:w="4814" w:type="dxa"/>
          </w:tcPr>
          <w:p w14:paraId="70E18824" w14:textId="77777777" w:rsidR="001C7986" w:rsidRDefault="009E308F">
            <w:pPr>
              <w:rPr>
                <w:szCs w:val="24"/>
              </w:rPr>
            </w:pPr>
            <w:r>
              <w:rPr>
                <w:szCs w:val="24"/>
              </w:rPr>
              <w:t>Laddove la misura sia particolarmente complessa e necessiti di varie azioni per essere adottata e presuppone il coinvolgimento di più attori, ai fini di una maggiore responsabilizzazione dei vari soggetti coinvolti, appare opportuno indicare le diverse fasi per l’attuazione, cioè l’indicazione dei vari passaggi con cui si intende adottare la misura;</w:t>
            </w:r>
          </w:p>
        </w:tc>
      </w:tr>
      <w:tr w:rsidR="001C7986" w14:paraId="51FDD617" w14:textId="77777777">
        <w:tc>
          <w:tcPr>
            <w:tcW w:w="4814" w:type="dxa"/>
          </w:tcPr>
          <w:p w14:paraId="47094BDA" w14:textId="77777777" w:rsidR="001C7986" w:rsidRDefault="009E308F">
            <w:pPr>
              <w:rPr>
                <w:szCs w:val="24"/>
              </w:rPr>
            </w:pPr>
            <w:r>
              <w:rPr>
                <w:szCs w:val="24"/>
              </w:rPr>
              <w:t xml:space="preserve">Tempistica di attuazione della misura e/o delle sue fasi. </w:t>
            </w:r>
          </w:p>
        </w:tc>
        <w:tc>
          <w:tcPr>
            <w:tcW w:w="4814" w:type="dxa"/>
          </w:tcPr>
          <w:p w14:paraId="4AAFB69F" w14:textId="77777777" w:rsidR="001C7986" w:rsidRDefault="009E308F">
            <w:pPr>
              <w:rPr>
                <w:szCs w:val="24"/>
              </w:rPr>
            </w:pPr>
            <w:r>
              <w:rPr>
                <w:szCs w:val="24"/>
              </w:rPr>
              <w:t xml:space="preserve">La misura (e/o ciascuna delle fasi/azioni in cui la misura si articola), deve opportunamente essere scadenzata nel tempo. Ciò consente ai soggetti che sono chiamati ad attuarle, così come ai soggetti chiamati a verificarne l’effettiva adozione (in fase di monitoraggio), di programmare e svolgere </w:t>
            </w:r>
            <w:r>
              <w:rPr>
                <w:szCs w:val="24"/>
              </w:rPr>
              <w:lastRenderedPageBreak/>
              <w:t>efficacemente tali azioni nei tempi previsti;</w:t>
            </w:r>
          </w:p>
        </w:tc>
      </w:tr>
      <w:tr w:rsidR="001C7986" w14:paraId="0CDC6200" w14:textId="77777777">
        <w:tc>
          <w:tcPr>
            <w:tcW w:w="4814" w:type="dxa"/>
          </w:tcPr>
          <w:p w14:paraId="120B1284" w14:textId="77777777" w:rsidR="001C7986" w:rsidRDefault="009E308F">
            <w:pPr>
              <w:rPr>
                <w:szCs w:val="24"/>
              </w:rPr>
            </w:pPr>
            <w:r>
              <w:rPr>
                <w:szCs w:val="24"/>
              </w:rPr>
              <w:lastRenderedPageBreak/>
              <w:t xml:space="preserve">Responsabilità connesse all’attuazione della misura (e/o ciascuna delle fasi/azioni in cui la misura si articola). </w:t>
            </w:r>
          </w:p>
        </w:tc>
        <w:tc>
          <w:tcPr>
            <w:tcW w:w="4814" w:type="dxa"/>
          </w:tcPr>
          <w:p w14:paraId="4DD2037B" w14:textId="77777777" w:rsidR="001C7986" w:rsidRDefault="009E308F">
            <w:pPr>
              <w:rPr>
                <w:szCs w:val="24"/>
              </w:rPr>
            </w:pPr>
            <w:r>
              <w:rPr>
                <w:szCs w:val="24"/>
              </w:rPr>
              <w:t>In un’ottica di responsabilizzazione di tutta la struttura organizzativa e dal momento che diversi settori aziendali possono concorrere nella realizzazione di una o più fasi di adozione delle misure, occorre indicare chiaramente quali sono i responsabili dell’attuazione della misura e/o delle sue fasi, al fine di evitare fraintendimenti sulle azioni da compiere per la messa in atto della strategia di prevenzione della corruzione;</w:t>
            </w:r>
          </w:p>
        </w:tc>
      </w:tr>
      <w:tr w:rsidR="001C7986" w14:paraId="3164200F" w14:textId="77777777">
        <w:tc>
          <w:tcPr>
            <w:tcW w:w="4814" w:type="dxa"/>
          </w:tcPr>
          <w:p w14:paraId="7DA84515" w14:textId="77777777" w:rsidR="001C7986" w:rsidRDefault="009E308F">
            <w:pPr>
              <w:rPr>
                <w:szCs w:val="24"/>
              </w:rPr>
            </w:pPr>
            <w:r>
              <w:rPr>
                <w:szCs w:val="24"/>
              </w:rPr>
              <w:t>Indicatori di monitoraggio e valori attesi</w:t>
            </w:r>
          </w:p>
        </w:tc>
        <w:tc>
          <w:tcPr>
            <w:tcW w:w="4814" w:type="dxa"/>
          </w:tcPr>
          <w:p w14:paraId="3B6F217A" w14:textId="77777777" w:rsidR="001C7986" w:rsidRDefault="009E308F">
            <w:pPr>
              <w:rPr>
                <w:szCs w:val="24"/>
              </w:rPr>
            </w:pPr>
            <w:r>
              <w:rPr>
                <w:szCs w:val="24"/>
              </w:rPr>
              <w:t>Al fine di poter agire tempestivamente definendo i correttivi adeguati e funzionali alla corretta attuazione delle misure.</w:t>
            </w:r>
          </w:p>
        </w:tc>
      </w:tr>
    </w:tbl>
    <w:p w14:paraId="692EB803" w14:textId="77777777" w:rsidR="001C7986" w:rsidRDefault="009E308F">
      <w:pPr>
        <w:spacing w:before="120"/>
        <w:rPr>
          <w:szCs w:val="24"/>
        </w:rPr>
      </w:pPr>
      <w:r>
        <w:rPr>
          <w:szCs w:val="24"/>
        </w:rPr>
        <w:t>A titolo meramente esemplificativo si riportano nella tabella seguente esempi di indicatori di monitoraggio per tipologia di misura.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6"/>
        <w:gridCol w:w="4026"/>
      </w:tblGrid>
      <w:tr w:rsidR="001C7986" w14:paraId="5CC55699" w14:textId="77777777">
        <w:trPr>
          <w:trHeight w:val="110"/>
        </w:trPr>
        <w:tc>
          <w:tcPr>
            <w:tcW w:w="2500" w:type="pct"/>
          </w:tcPr>
          <w:p w14:paraId="40563FC1" w14:textId="77777777" w:rsidR="001C7986" w:rsidRDefault="009E308F">
            <w:pPr>
              <w:spacing w:before="60" w:after="60"/>
              <w:jc w:val="center"/>
              <w:rPr>
                <w:szCs w:val="24"/>
              </w:rPr>
            </w:pPr>
            <w:r>
              <w:rPr>
                <w:b/>
                <w:bCs/>
                <w:szCs w:val="24"/>
              </w:rPr>
              <w:t>Tipologia di misura</w:t>
            </w:r>
          </w:p>
        </w:tc>
        <w:tc>
          <w:tcPr>
            <w:tcW w:w="2500" w:type="pct"/>
          </w:tcPr>
          <w:p w14:paraId="47D8A1D5" w14:textId="77777777" w:rsidR="001C7986" w:rsidRDefault="009E308F">
            <w:pPr>
              <w:spacing w:before="60" w:after="60"/>
              <w:jc w:val="center"/>
              <w:rPr>
                <w:szCs w:val="24"/>
              </w:rPr>
            </w:pPr>
            <w:r>
              <w:rPr>
                <w:b/>
                <w:bCs/>
                <w:szCs w:val="24"/>
              </w:rPr>
              <w:t>Esempi di indicatori</w:t>
            </w:r>
          </w:p>
        </w:tc>
      </w:tr>
      <w:tr w:rsidR="001C7986" w14:paraId="77007DD8" w14:textId="77777777">
        <w:trPr>
          <w:trHeight w:val="245"/>
        </w:trPr>
        <w:tc>
          <w:tcPr>
            <w:tcW w:w="2500" w:type="pct"/>
          </w:tcPr>
          <w:p w14:paraId="19980CD7" w14:textId="77777777" w:rsidR="001C7986" w:rsidRDefault="009E308F">
            <w:pPr>
              <w:spacing w:before="60" w:after="60"/>
              <w:rPr>
                <w:szCs w:val="24"/>
              </w:rPr>
            </w:pPr>
            <w:r>
              <w:rPr>
                <w:szCs w:val="24"/>
              </w:rPr>
              <w:t xml:space="preserve">Misure di controllo </w:t>
            </w:r>
          </w:p>
        </w:tc>
        <w:tc>
          <w:tcPr>
            <w:tcW w:w="2500" w:type="pct"/>
          </w:tcPr>
          <w:p w14:paraId="7931651A" w14:textId="77777777" w:rsidR="001C7986" w:rsidRDefault="009E308F">
            <w:pPr>
              <w:spacing w:before="60" w:after="60"/>
              <w:rPr>
                <w:szCs w:val="24"/>
              </w:rPr>
            </w:pPr>
            <w:r>
              <w:rPr>
                <w:szCs w:val="24"/>
              </w:rPr>
              <w:t>Numero di controlli effettuati su numero di pratiche/provvedimenti/</w:t>
            </w:r>
            <w:proofErr w:type="spellStart"/>
            <w:r>
              <w:rPr>
                <w:szCs w:val="24"/>
              </w:rPr>
              <w:t>etc</w:t>
            </w:r>
            <w:proofErr w:type="spellEnd"/>
            <w:r>
              <w:rPr>
                <w:szCs w:val="24"/>
              </w:rPr>
              <w:t xml:space="preserve"> </w:t>
            </w:r>
          </w:p>
        </w:tc>
      </w:tr>
      <w:tr w:rsidR="001C7986" w14:paraId="4E0B0999" w14:textId="77777777">
        <w:trPr>
          <w:trHeight w:val="380"/>
        </w:trPr>
        <w:tc>
          <w:tcPr>
            <w:tcW w:w="2500" w:type="pct"/>
          </w:tcPr>
          <w:p w14:paraId="68E8BAC8" w14:textId="77777777" w:rsidR="001C7986" w:rsidRDefault="009E308F">
            <w:pPr>
              <w:spacing w:before="60" w:after="60"/>
              <w:rPr>
                <w:szCs w:val="24"/>
              </w:rPr>
            </w:pPr>
            <w:r>
              <w:rPr>
                <w:szCs w:val="24"/>
              </w:rPr>
              <w:t xml:space="preserve">Misure di trasparenza </w:t>
            </w:r>
          </w:p>
        </w:tc>
        <w:tc>
          <w:tcPr>
            <w:tcW w:w="2500" w:type="pct"/>
          </w:tcPr>
          <w:p w14:paraId="4352797A" w14:textId="77777777" w:rsidR="001C7986" w:rsidRDefault="009E308F">
            <w:pPr>
              <w:spacing w:before="60" w:after="60"/>
              <w:rPr>
                <w:szCs w:val="24"/>
              </w:rPr>
            </w:pPr>
            <w:r>
              <w:rPr>
                <w:szCs w:val="24"/>
              </w:rPr>
              <w:t xml:space="preserve">Presenza o meno di un determinato atto/dato/informazione oggetto di pubblicazione </w:t>
            </w:r>
          </w:p>
        </w:tc>
      </w:tr>
      <w:tr w:rsidR="001C7986" w14:paraId="345302B4" w14:textId="77777777">
        <w:trPr>
          <w:trHeight w:val="380"/>
        </w:trPr>
        <w:tc>
          <w:tcPr>
            <w:tcW w:w="2500" w:type="pct"/>
          </w:tcPr>
          <w:p w14:paraId="187C08FA" w14:textId="77777777" w:rsidR="001C7986" w:rsidRDefault="009E308F">
            <w:pPr>
              <w:spacing w:before="60" w:after="60"/>
              <w:rPr>
                <w:szCs w:val="24"/>
              </w:rPr>
            </w:pPr>
            <w:r>
              <w:rPr>
                <w:szCs w:val="24"/>
              </w:rPr>
              <w:t xml:space="preserve">Misure di definizione e promozione dell’etica e di standard di comportamento; </w:t>
            </w:r>
          </w:p>
        </w:tc>
        <w:tc>
          <w:tcPr>
            <w:tcW w:w="2500" w:type="pct"/>
          </w:tcPr>
          <w:p w14:paraId="697122DA" w14:textId="77777777" w:rsidR="001C7986" w:rsidRDefault="009E308F">
            <w:pPr>
              <w:spacing w:before="60" w:after="60"/>
              <w:rPr>
                <w:szCs w:val="24"/>
              </w:rPr>
            </w:pPr>
            <w:r>
              <w:rPr>
                <w:szCs w:val="24"/>
              </w:rPr>
              <w:t xml:space="preserve">Numero di incontri o comunicazioni effettuate </w:t>
            </w:r>
          </w:p>
        </w:tc>
      </w:tr>
      <w:tr w:rsidR="001C7986" w14:paraId="7C5ABF5D" w14:textId="77777777">
        <w:trPr>
          <w:trHeight w:val="245"/>
        </w:trPr>
        <w:tc>
          <w:tcPr>
            <w:tcW w:w="2500" w:type="pct"/>
          </w:tcPr>
          <w:p w14:paraId="6F9B7061" w14:textId="77777777" w:rsidR="001C7986" w:rsidRDefault="009E308F">
            <w:pPr>
              <w:spacing w:before="60" w:after="60"/>
              <w:rPr>
                <w:szCs w:val="24"/>
              </w:rPr>
            </w:pPr>
            <w:r>
              <w:rPr>
                <w:szCs w:val="24"/>
              </w:rPr>
              <w:t xml:space="preserve">Misure di regolamentazione </w:t>
            </w:r>
          </w:p>
        </w:tc>
        <w:tc>
          <w:tcPr>
            <w:tcW w:w="2500" w:type="pct"/>
          </w:tcPr>
          <w:p w14:paraId="393333E6" w14:textId="77777777" w:rsidR="001C7986" w:rsidRDefault="009E308F">
            <w:pPr>
              <w:spacing w:before="60" w:after="60"/>
              <w:rPr>
                <w:szCs w:val="24"/>
              </w:rPr>
            </w:pPr>
            <w:r>
              <w:rPr>
                <w:szCs w:val="24"/>
              </w:rPr>
              <w:t xml:space="preserve">Verifica adozione di un determinato regolamento/procedura </w:t>
            </w:r>
          </w:p>
        </w:tc>
      </w:tr>
      <w:tr w:rsidR="001C7986" w14:paraId="06B0B9DA" w14:textId="77777777">
        <w:trPr>
          <w:trHeight w:val="380"/>
        </w:trPr>
        <w:tc>
          <w:tcPr>
            <w:tcW w:w="2500" w:type="pct"/>
          </w:tcPr>
          <w:p w14:paraId="406C578F" w14:textId="77777777" w:rsidR="001C7986" w:rsidRDefault="009E308F">
            <w:pPr>
              <w:spacing w:before="60" w:after="60"/>
              <w:rPr>
                <w:szCs w:val="24"/>
              </w:rPr>
            </w:pPr>
            <w:r>
              <w:rPr>
                <w:szCs w:val="24"/>
              </w:rPr>
              <w:t xml:space="preserve">Misure di semplificazione </w:t>
            </w:r>
          </w:p>
        </w:tc>
        <w:tc>
          <w:tcPr>
            <w:tcW w:w="2500" w:type="pct"/>
          </w:tcPr>
          <w:p w14:paraId="1767DDB2" w14:textId="77777777" w:rsidR="001C7986" w:rsidRDefault="009E308F">
            <w:pPr>
              <w:spacing w:before="60" w:after="60"/>
              <w:rPr>
                <w:szCs w:val="24"/>
              </w:rPr>
            </w:pPr>
            <w:r>
              <w:rPr>
                <w:szCs w:val="24"/>
              </w:rPr>
              <w:t xml:space="preserve">Presenza o meno di documentazione o disposizioni che sistematizzino e semplifichino i processi </w:t>
            </w:r>
          </w:p>
        </w:tc>
      </w:tr>
      <w:tr w:rsidR="001C7986" w14:paraId="07377C74" w14:textId="77777777">
        <w:trPr>
          <w:trHeight w:val="515"/>
        </w:trPr>
        <w:tc>
          <w:tcPr>
            <w:tcW w:w="2500" w:type="pct"/>
          </w:tcPr>
          <w:p w14:paraId="44D69EE9" w14:textId="77777777" w:rsidR="001C7986" w:rsidRDefault="009E308F">
            <w:pPr>
              <w:spacing w:before="60" w:after="60"/>
              <w:rPr>
                <w:szCs w:val="24"/>
              </w:rPr>
            </w:pPr>
            <w:r>
              <w:rPr>
                <w:szCs w:val="24"/>
              </w:rPr>
              <w:lastRenderedPageBreak/>
              <w:t xml:space="preserve">Misure di formazione </w:t>
            </w:r>
          </w:p>
        </w:tc>
        <w:tc>
          <w:tcPr>
            <w:tcW w:w="2500" w:type="pct"/>
          </w:tcPr>
          <w:p w14:paraId="789B2BC1" w14:textId="77777777" w:rsidR="001C7986" w:rsidRDefault="009E308F">
            <w:pPr>
              <w:spacing w:before="60" w:after="60"/>
              <w:rPr>
                <w:szCs w:val="24"/>
              </w:rPr>
            </w:pPr>
            <w:r>
              <w:rPr>
                <w:szCs w:val="24"/>
              </w:rPr>
              <w:t xml:space="preserve">Numero di partecipanti a un determinato corso su numero soggetti interessati; </w:t>
            </w:r>
          </w:p>
          <w:p w14:paraId="73EA8684" w14:textId="77777777" w:rsidR="001C7986" w:rsidRDefault="009E308F">
            <w:pPr>
              <w:spacing w:before="60" w:after="60"/>
              <w:rPr>
                <w:szCs w:val="24"/>
              </w:rPr>
            </w:pPr>
            <w:r>
              <w:rPr>
                <w:szCs w:val="24"/>
              </w:rPr>
              <w:t xml:space="preserve">Risultanze sulle verifiche di apprendimento (risultato dei test su risultato atteso) </w:t>
            </w:r>
          </w:p>
        </w:tc>
      </w:tr>
      <w:tr w:rsidR="001C7986" w14:paraId="14DA8575" w14:textId="77777777">
        <w:trPr>
          <w:trHeight w:val="245"/>
        </w:trPr>
        <w:tc>
          <w:tcPr>
            <w:tcW w:w="2500" w:type="pct"/>
          </w:tcPr>
          <w:p w14:paraId="76AE2369" w14:textId="77777777" w:rsidR="001C7986" w:rsidRDefault="009E308F">
            <w:pPr>
              <w:spacing w:before="60" w:after="60"/>
              <w:rPr>
                <w:szCs w:val="24"/>
              </w:rPr>
            </w:pPr>
            <w:r>
              <w:rPr>
                <w:szCs w:val="24"/>
              </w:rPr>
              <w:t xml:space="preserve">Misure di sensibilizzazione e partecipazione </w:t>
            </w:r>
          </w:p>
        </w:tc>
        <w:tc>
          <w:tcPr>
            <w:tcW w:w="2500" w:type="pct"/>
          </w:tcPr>
          <w:p w14:paraId="119178F8" w14:textId="77777777" w:rsidR="001C7986" w:rsidRDefault="009E308F">
            <w:pPr>
              <w:spacing w:before="60" w:after="60"/>
              <w:rPr>
                <w:szCs w:val="24"/>
              </w:rPr>
            </w:pPr>
            <w:r>
              <w:rPr>
                <w:szCs w:val="24"/>
              </w:rPr>
              <w:t xml:space="preserve">Numero di iniziative svolte ed evidenza dei contributi raccolti </w:t>
            </w:r>
          </w:p>
        </w:tc>
      </w:tr>
      <w:tr w:rsidR="001C7986" w14:paraId="64D40270" w14:textId="77777777">
        <w:trPr>
          <w:trHeight w:val="110"/>
        </w:trPr>
        <w:tc>
          <w:tcPr>
            <w:tcW w:w="2500" w:type="pct"/>
          </w:tcPr>
          <w:p w14:paraId="1E3E984C" w14:textId="77777777" w:rsidR="001C7986" w:rsidRDefault="009E308F">
            <w:pPr>
              <w:spacing w:before="60" w:after="60"/>
              <w:rPr>
                <w:szCs w:val="24"/>
              </w:rPr>
            </w:pPr>
            <w:r>
              <w:rPr>
                <w:szCs w:val="24"/>
              </w:rPr>
              <w:t xml:space="preserve">Misure di rotazione </w:t>
            </w:r>
          </w:p>
        </w:tc>
        <w:tc>
          <w:tcPr>
            <w:tcW w:w="2500" w:type="pct"/>
          </w:tcPr>
          <w:p w14:paraId="62655753" w14:textId="77777777" w:rsidR="001C7986" w:rsidRDefault="009E308F">
            <w:pPr>
              <w:spacing w:before="60" w:after="60"/>
              <w:rPr>
                <w:szCs w:val="24"/>
              </w:rPr>
            </w:pPr>
            <w:r>
              <w:rPr>
                <w:szCs w:val="24"/>
              </w:rPr>
              <w:t xml:space="preserve">Numero di incarichi/pratiche ruotate sul totale </w:t>
            </w:r>
          </w:p>
        </w:tc>
      </w:tr>
      <w:tr w:rsidR="001C7986" w14:paraId="0EB84440" w14:textId="77777777">
        <w:trPr>
          <w:trHeight w:val="245"/>
        </w:trPr>
        <w:tc>
          <w:tcPr>
            <w:tcW w:w="2500" w:type="pct"/>
          </w:tcPr>
          <w:p w14:paraId="346E631F" w14:textId="77777777" w:rsidR="001C7986" w:rsidRDefault="009E308F">
            <w:pPr>
              <w:spacing w:before="60" w:after="60"/>
              <w:rPr>
                <w:szCs w:val="24"/>
              </w:rPr>
            </w:pPr>
            <w:r>
              <w:rPr>
                <w:szCs w:val="24"/>
              </w:rPr>
              <w:t xml:space="preserve">Misure di segnalazione e protezione </w:t>
            </w:r>
          </w:p>
        </w:tc>
        <w:tc>
          <w:tcPr>
            <w:tcW w:w="2500" w:type="pct"/>
          </w:tcPr>
          <w:p w14:paraId="09DD6D56" w14:textId="77777777" w:rsidR="001C7986" w:rsidRDefault="009E308F">
            <w:pPr>
              <w:spacing w:before="60" w:after="60"/>
              <w:rPr>
                <w:szCs w:val="24"/>
              </w:rPr>
            </w:pPr>
            <w:r>
              <w:rPr>
                <w:szCs w:val="24"/>
              </w:rPr>
              <w:t xml:space="preserve">Presenza o meno di azioni particolari per agevolare, sensibilizzare, garantire i segnalanti </w:t>
            </w:r>
          </w:p>
        </w:tc>
      </w:tr>
      <w:tr w:rsidR="001C7986" w14:paraId="0163C1C2" w14:textId="77777777">
        <w:trPr>
          <w:trHeight w:val="380"/>
        </w:trPr>
        <w:tc>
          <w:tcPr>
            <w:tcW w:w="2500" w:type="pct"/>
          </w:tcPr>
          <w:p w14:paraId="4E1F1414" w14:textId="77777777" w:rsidR="001C7986" w:rsidRDefault="009E308F">
            <w:pPr>
              <w:spacing w:before="60" w:after="60"/>
              <w:rPr>
                <w:szCs w:val="24"/>
              </w:rPr>
            </w:pPr>
            <w:r>
              <w:rPr>
                <w:szCs w:val="24"/>
              </w:rPr>
              <w:t xml:space="preserve">Misure di disciplina del conflitto di interessi </w:t>
            </w:r>
          </w:p>
        </w:tc>
        <w:tc>
          <w:tcPr>
            <w:tcW w:w="2500" w:type="pct"/>
          </w:tcPr>
          <w:p w14:paraId="19523263" w14:textId="77777777" w:rsidR="001C7986" w:rsidRDefault="009E308F">
            <w:pPr>
              <w:spacing w:before="60" w:after="60"/>
              <w:rPr>
                <w:szCs w:val="24"/>
              </w:rPr>
            </w:pPr>
            <w:r>
              <w:rPr>
                <w:szCs w:val="24"/>
              </w:rPr>
              <w:t xml:space="preserve">Specifiche previsioni su casi particolari di conflitto di interesse tipiche dell’attività dell’amministrazione o ente </w:t>
            </w:r>
          </w:p>
        </w:tc>
      </w:tr>
      <w:tr w:rsidR="001C7986" w14:paraId="6962E713" w14:textId="77777777">
        <w:trPr>
          <w:trHeight w:val="380"/>
        </w:trPr>
        <w:tc>
          <w:tcPr>
            <w:tcW w:w="2500" w:type="pct"/>
          </w:tcPr>
          <w:p w14:paraId="6B0CCF05" w14:textId="77777777" w:rsidR="001C7986" w:rsidRDefault="009E308F">
            <w:pPr>
              <w:spacing w:before="60" w:after="60"/>
              <w:rPr>
                <w:szCs w:val="24"/>
              </w:rPr>
            </w:pPr>
            <w:r>
              <w:rPr>
                <w:szCs w:val="24"/>
              </w:rPr>
              <w:t>Misure di regolazione dei rapporti con i “rappresentanti di interessi particolari” (</w:t>
            </w:r>
            <w:r>
              <w:rPr>
                <w:i/>
                <w:iCs/>
                <w:szCs w:val="24"/>
              </w:rPr>
              <w:t>lobbies</w:t>
            </w:r>
            <w:r>
              <w:rPr>
                <w:szCs w:val="24"/>
              </w:rPr>
              <w:t xml:space="preserve">). </w:t>
            </w:r>
          </w:p>
        </w:tc>
        <w:tc>
          <w:tcPr>
            <w:tcW w:w="2500" w:type="pct"/>
          </w:tcPr>
          <w:p w14:paraId="656EDEB6" w14:textId="77777777" w:rsidR="001C7986" w:rsidRDefault="009E308F">
            <w:pPr>
              <w:spacing w:before="60" w:after="60"/>
              <w:rPr>
                <w:szCs w:val="24"/>
              </w:rPr>
            </w:pPr>
            <w:r>
              <w:rPr>
                <w:szCs w:val="24"/>
              </w:rPr>
              <w:t xml:space="preserve">Presenza o meno di discipline volte a regolare il confronto con le </w:t>
            </w:r>
            <w:r>
              <w:rPr>
                <w:i/>
                <w:iCs/>
                <w:szCs w:val="24"/>
              </w:rPr>
              <w:t xml:space="preserve">lobbies </w:t>
            </w:r>
            <w:r>
              <w:rPr>
                <w:szCs w:val="24"/>
              </w:rPr>
              <w:t xml:space="preserve">e strumenti di controllo </w:t>
            </w:r>
          </w:p>
        </w:tc>
      </w:tr>
    </w:tbl>
    <w:p w14:paraId="1247A084" w14:textId="77777777" w:rsidR="001C7986" w:rsidRDefault="009E308F">
      <w:pPr>
        <w:spacing w:before="120"/>
        <w:rPr>
          <w:szCs w:val="24"/>
        </w:rPr>
      </w:pPr>
      <w:r>
        <w:rPr>
          <w:szCs w:val="24"/>
        </w:rPr>
        <w:t>Si riporta lo schema di programmazione delle misure definite</w:t>
      </w:r>
    </w:p>
    <w:tbl>
      <w:tblPr>
        <w:tblStyle w:val="Grigliatabella"/>
        <w:tblW w:w="5000" w:type="pct"/>
        <w:tblLook w:val="04A0" w:firstRow="1" w:lastRow="0" w:firstColumn="1" w:lastColumn="0" w:noHBand="0" w:noVBand="1"/>
      </w:tblPr>
      <w:tblGrid>
        <w:gridCol w:w="1540"/>
        <w:gridCol w:w="1895"/>
        <w:gridCol w:w="1778"/>
        <w:gridCol w:w="2839"/>
      </w:tblGrid>
      <w:tr w:rsidR="001C7986" w14:paraId="6673FB02" w14:textId="77777777">
        <w:tc>
          <w:tcPr>
            <w:tcW w:w="5000" w:type="pct"/>
            <w:gridSpan w:val="4"/>
            <w:vAlign w:val="center"/>
          </w:tcPr>
          <w:p w14:paraId="60E5AEE9" w14:textId="77777777" w:rsidR="001C7986" w:rsidRDefault="009E308F">
            <w:pPr>
              <w:spacing w:before="60" w:after="60"/>
              <w:rPr>
                <w:b/>
                <w:bCs/>
                <w:i/>
                <w:iCs/>
                <w:szCs w:val="24"/>
              </w:rPr>
            </w:pPr>
            <w:r>
              <w:rPr>
                <w:b/>
                <w:bCs/>
                <w:i/>
                <w:iCs/>
                <w:szCs w:val="24"/>
              </w:rPr>
              <w:t>Titolo e descrizione della misura</w:t>
            </w:r>
          </w:p>
        </w:tc>
      </w:tr>
      <w:tr w:rsidR="001C7986" w14:paraId="3942A978" w14:textId="77777777">
        <w:tc>
          <w:tcPr>
            <w:tcW w:w="5000" w:type="pct"/>
            <w:gridSpan w:val="4"/>
            <w:vAlign w:val="center"/>
          </w:tcPr>
          <w:p w14:paraId="0A7157D1" w14:textId="77777777" w:rsidR="001C7986" w:rsidRDefault="009E308F">
            <w:pPr>
              <w:spacing w:before="60" w:after="60"/>
              <w:rPr>
                <w:b/>
                <w:bCs/>
                <w:i/>
                <w:iCs/>
                <w:szCs w:val="24"/>
              </w:rPr>
            </w:pPr>
            <w:r>
              <w:rPr>
                <w:b/>
                <w:bCs/>
                <w:i/>
                <w:iCs/>
                <w:szCs w:val="24"/>
              </w:rPr>
              <w:t xml:space="preserve">Tipologia della misura (controllo, trasparenza, </w:t>
            </w:r>
            <w:proofErr w:type="spellStart"/>
            <w:r>
              <w:rPr>
                <w:b/>
                <w:bCs/>
                <w:i/>
                <w:iCs/>
                <w:szCs w:val="24"/>
              </w:rPr>
              <w:t>ecc</w:t>
            </w:r>
            <w:proofErr w:type="spellEnd"/>
            <w:r>
              <w:rPr>
                <w:b/>
                <w:bCs/>
                <w:i/>
                <w:iCs/>
                <w:szCs w:val="24"/>
              </w:rPr>
              <w:t>… vedi paragrafo individuazione delle misure)</w:t>
            </w:r>
          </w:p>
        </w:tc>
      </w:tr>
      <w:tr w:rsidR="001C7986" w14:paraId="332DB80A" w14:textId="77777777">
        <w:tc>
          <w:tcPr>
            <w:tcW w:w="956" w:type="pct"/>
            <w:vAlign w:val="center"/>
          </w:tcPr>
          <w:p w14:paraId="4D6C3171" w14:textId="77777777" w:rsidR="001C7986" w:rsidRDefault="009E308F">
            <w:pPr>
              <w:spacing w:before="60" w:after="60"/>
              <w:jc w:val="center"/>
              <w:rPr>
                <w:b/>
                <w:bCs/>
                <w:i/>
                <w:iCs/>
                <w:szCs w:val="24"/>
              </w:rPr>
            </w:pPr>
            <w:r>
              <w:rPr>
                <w:b/>
                <w:bCs/>
                <w:i/>
                <w:iCs/>
                <w:szCs w:val="24"/>
              </w:rPr>
              <w:t>Fasi per L’attuazione</w:t>
            </w:r>
          </w:p>
        </w:tc>
        <w:tc>
          <w:tcPr>
            <w:tcW w:w="1177" w:type="pct"/>
            <w:vAlign w:val="center"/>
          </w:tcPr>
          <w:p w14:paraId="4AB19584" w14:textId="77777777" w:rsidR="001C7986" w:rsidRDefault="009E308F">
            <w:pPr>
              <w:spacing w:before="60" w:after="60"/>
              <w:jc w:val="center"/>
              <w:rPr>
                <w:b/>
                <w:bCs/>
                <w:i/>
                <w:iCs/>
                <w:szCs w:val="24"/>
              </w:rPr>
            </w:pPr>
            <w:r>
              <w:rPr>
                <w:b/>
                <w:bCs/>
                <w:i/>
                <w:iCs/>
                <w:szCs w:val="24"/>
              </w:rPr>
              <w:t>Tempi di Realizzazione</w:t>
            </w:r>
          </w:p>
        </w:tc>
        <w:tc>
          <w:tcPr>
            <w:tcW w:w="1104" w:type="pct"/>
            <w:vAlign w:val="center"/>
          </w:tcPr>
          <w:p w14:paraId="19C1BE26" w14:textId="77777777" w:rsidR="001C7986" w:rsidRDefault="009E308F">
            <w:pPr>
              <w:spacing w:before="60" w:after="60"/>
              <w:jc w:val="center"/>
              <w:rPr>
                <w:b/>
                <w:bCs/>
                <w:i/>
                <w:iCs/>
                <w:szCs w:val="24"/>
              </w:rPr>
            </w:pPr>
            <w:r>
              <w:rPr>
                <w:b/>
                <w:bCs/>
                <w:i/>
                <w:iCs/>
                <w:szCs w:val="24"/>
              </w:rPr>
              <w:t>Responsabili</w:t>
            </w:r>
          </w:p>
        </w:tc>
        <w:tc>
          <w:tcPr>
            <w:tcW w:w="1764" w:type="pct"/>
            <w:vAlign w:val="center"/>
          </w:tcPr>
          <w:p w14:paraId="38A87F70" w14:textId="77777777" w:rsidR="001C7986" w:rsidRDefault="009E308F">
            <w:pPr>
              <w:spacing w:before="60" w:after="60"/>
              <w:jc w:val="center"/>
              <w:rPr>
                <w:b/>
                <w:bCs/>
                <w:i/>
                <w:iCs/>
                <w:szCs w:val="24"/>
              </w:rPr>
            </w:pPr>
            <w:r>
              <w:rPr>
                <w:b/>
                <w:bCs/>
                <w:i/>
                <w:iCs/>
                <w:szCs w:val="24"/>
              </w:rPr>
              <w:t>Risultato Atteso / Indicatori</w:t>
            </w:r>
          </w:p>
        </w:tc>
      </w:tr>
      <w:tr w:rsidR="001C7986" w14:paraId="6AEC55B7" w14:textId="77777777">
        <w:tc>
          <w:tcPr>
            <w:tcW w:w="956" w:type="pct"/>
          </w:tcPr>
          <w:p w14:paraId="7BFA34FD" w14:textId="77777777" w:rsidR="001C7986" w:rsidRDefault="009E308F">
            <w:pPr>
              <w:spacing w:before="60" w:after="60"/>
              <w:rPr>
                <w:i/>
                <w:iCs/>
                <w:szCs w:val="24"/>
              </w:rPr>
            </w:pPr>
            <w:r>
              <w:rPr>
                <w:i/>
                <w:iCs/>
                <w:szCs w:val="24"/>
              </w:rPr>
              <w:t>Fase 1</w:t>
            </w:r>
          </w:p>
        </w:tc>
        <w:tc>
          <w:tcPr>
            <w:tcW w:w="1177" w:type="pct"/>
          </w:tcPr>
          <w:p w14:paraId="48CFDA8D" w14:textId="77777777" w:rsidR="001C7986" w:rsidRDefault="009E308F">
            <w:pPr>
              <w:spacing w:before="60" w:after="60"/>
              <w:rPr>
                <w:i/>
                <w:iCs/>
                <w:szCs w:val="24"/>
              </w:rPr>
            </w:pPr>
            <w:r>
              <w:rPr>
                <w:i/>
                <w:iCs/>
                <w:szCs w:val="24"/>
              </w:rPr>
              <w:t>Entro il __/__/____</w:t>
            </w:r>
          </w:p>
        </w:tc>
        <w:tc>
          <w:tcPr>
            <w:tcW w:w="1104" w:type="pct"/>
          </w:tcPr>
          <w:p w14:paraId="69002AD0" w14:textId="77777777" w:rsidR="001C7986" w:rsidRDefault="009E308F">
            <w:pPr>
              <w:spacing w:before="60" w:after="60"/>
              <w:rPr>
                <w:i/>
                <w:iCs/>
                <w:szCs w:val="24"/>
              </w:rPr>
            </w:pPr>
            <w:r>
              <w:rPr>
                <w:i/>
                <w:iCs/>
                <w:szCs w:val="24"/>
              </w:rPr>
              <w:t>Ufficio x</w:t>
            </w:r>
          </w:p>
        </w:tc>
        <w:tc>
          <w:tcPr>
            <w:tcW w:w="1764" w:type="pct"/>
          </w:tcPr>
          <w:p w14:paraId="4677545D" w14:textId="77777777" w:rsidR="001C7986" w:rsidRDefault="009E308F">
            <w:pPr>
              <w:spacing w:before="60" w:after="60"/>
              <w:rPr>
                <w:i/>
                <w:iCs/>
                <w:szCs w:val="24"/>
              </w:rPr>
            </w:pPr>
            <w:r>
              <w:rPr>
                <w:i/>
                <w:iCs/>
                <w:szCs w:val="24"/>
              </w:rPr>
              <w:t>Verifica in sede di successivo controllo di regolarità amministrativa</w:t>
            </w:r>
          </w:p>
        </w:tc>
      </w:tr>
      <w:tr w:rsidR="001C7986" w14:paraId="579E2C6E" w14:textId="77777777">
        <w:tc>
          <w:tcPr>
            <w:tcW w:w="956" w:type="pct"/>
          </w:tcPr>
          <w:p w14:paraId="07A136D5" w14:textId="77777777" w:rsidR="001C7986" w:rsidRDefault="009E308F">
            <w:pPr>
              <w:spacing w:before="60" w:after="60"/>
              <w:rPr>
                <w:i/>
                <w:iCs/>
                <w:szCs w:val="24"/>
              </w:rPr>
            </w:pPr>
            <w:r>
              <w:rPr>
                <w:i/>
                <w:iCs/>
                <w:szCs w:val="24"/>
              </w:rPr>
              <w:t>Fase 1</w:t>
            </w:r>
          </w:p>
        </w:tc>
        <w:tc>
          <w:tcPr>
            <w:tcW w:w="1177" w:type="pct"/>
          </w:tcPr>
          <w:p w14:paraId="4EC14BD7" w14:textId="77777777" w:rsidR="001C7986" w:rsidRDefault="009E308F">
            <w:pPr>
              <w:spacing w:before="60" w:after="60"/>
              <w:rPr>
                <w:i/>
                <w:iCs/>
                <w:szCs w:val="24"/>
              </w:rPr>
            </w:pPr>
            <w:r>
              <w:rPr>
                <w:i/>
                <w:iCs/>
                <w:szCs w:val="24"/>
              </w:rPr>
              <w:t>Entro il __/__/____</w:t>
            </w:r>
          </w:p>
        </w:tc>
        <w:tc>
          <w:tcPr>
            <w:tcW w:w="1104" w:type="pct"/>
          </w:tcPr>
          <w:p w14:paraId="6887555D" w14:textId="77777777" w:rsidR="001C7986" w:rsidRDefault="009E308F">
            <w:pPr>
              <w:spacing w:before="60" w:after="60"/>
              <w:rPr>
                <w:i/>
                <w:iCs/>
                <w:szCs w:val="24"/>
              </w:rPr>
            </w:pPr>
            <w:r>
              <w:rPr>
                <w:i/>
                <w:iCs/>
                <w:szCs w:val="24"/>
              </w:rPr>
              <w:t>Ufficio x</w:t>
            </w:r>
          </w:p>
        </w:tc>
        <w:tc>
          <w:tcPr>
            <w:tcW w:w="1764" w:type="pct"/>
          </w:tcPr>
          <w:p w14:paraId="2AE2BDF5" w14:textId="77777777" w:rsidR="001C7986" w:rsidRDefault="009E308F">
            <w:pPr>
              <w:spacing w:before="60" w:after="60"/>
              <w:rPr>
                <w:i/>
                <w:iCs/>
                <w:szCs w:val="24"/>
              </w:rPr>
            </w:pPr>
            <w:r>
              <w:rPr>
                <w:i/>
                <w:iCs/>
                <w:szCs w:val="24"/>
              </w:rPr>
              <w:t>Es. nr. __/___</w:t>
            </w:r>
          </w:p>
        </w:tc>
      </w:tr>
      <w:tr w:rsidR="001C7986" w14:paraId="36A159B9" w14:textId="77777777">
        <w:tc>
          <w:tcPr>
            <w:tcW w:w="956" w:type="pct"/>
          </w:tcPr>
          <w:p w14:paraId="6A1B5C4A" w14:textId="77777777" w:rsidR="001C7986" w:rsidRDefault="009E308F">
            <w:pPr>
              <w:spacing w:before="60" w:after="60"/>
              <w:rPr>
                <w:i/>
                <w:iCs/>
                <w:szCs w:val="24"/>
              </w:rPr>
            </w:pPr>
            <w:r>
              <w:rPr>
                <w:i/>
                <w:iCs/>
                <w:szCs w:val="24"/>
              </w:rPr>
              <w:t>Fase 1</w:t>
            </w:r>
          </w:p>
        </w:tc>
        <w:tc>
          <w:tcPr>
            <w:tcW w:w="1177" w:type="pct"/>
          </w:tcPr>
          <w:p w14:paraId="36B0650A" w14:textId="77777777" w:rsidR="001C7986" w:rsidRDefault="009E308F">
            <w:pPr>
              <w:spacing w:before="60" w:after="60"/>
              <w:rPr>
                <w:i/>
                <w:iCs/>
                <w:szCs w:val="24"/>
              </w:rPr>
            </w:pPr>
            <w:r>
              <w:rPr>
                <w:i/>
                <w:iCs/>
                <w:szCs w:val="24"/>
              </w:rPr>
              <w:t>Entro il __/__/____</w:t>
            </w:r>
          </w:p>
        </w:tc>
        <w:tc>
          <w:tcPr>
            <w:tcW w:w="1104" w:type="pct"/>
          </w:tcPr>
          <w:p w14:paraId="28210887" w14:textId="77777777" w:rsidR="001C7986" w:rsidRDefault="009E308F">
            <w:pPr>
              <w:spacing w:before="60" w:after="60"/>
              <w:rPr>
                <w:i/>
                <w:iCs/>
                <w:szCs w:val="24"/>
              </w:rPr>
            </w:pPr>
            <w:r>
              <w:rPr>
                <w:i/>
                <w:iCs/>
                <w:szCs w:val="24"/>
              </w:rPr>
              <w:t>Ufficio x</w:t>
            </w:r>
          </w:p>
        </w:tc>
        <w:tc>
          <w:tcPr>
            <w:tcW w:w="1764" w:type="pct"/>
          </w:tcPr>
          <w:p w14:paraId="1650D8FF" w14:textId="77777777" w:rsidR="001C7986" w:rsidRDefault="009E308F">
            <w:pPr>
              <w:spacing w:before="60" w:after="60"/>
              <w:rPr>
                <w:i/>
                <w:iCs/>
                <w:szCs w:val="24"/>
              </w:rPr>
            </w:pPr>
            <w:r>
              <w:rPr>
                <w:i/>
                <w:iCs/>
                <w:szCs w:val="24"/>
              </w:rPr>
              <w:t>Nr. __/__ &gt; X</w:t>
            </w:r>
          </w:p>
        </w:tc>
      </w:tr>
      <w:tr w:rsidR="001C7986" w14:paraId="54C9D054" w14:textId="77777777">
        <w:tc>
          <w:tcPr>
            <w:tcW w:w="956" w:type="pct"/>
          </w:tcPr>
          <w:p w14:paraId="66FBD2B0" w14:textId="77777777" w:rsidR="001C7986" w:rsidRDefault="009E308F">
            <w:pPr>
              <w:spacing w:before="60" w:after="60"/>
              <w:rPr>
                <w:i/>
                <w:iCs/>
                <w:szCs w:val="24"/>
              </w:rPr>
            </w:pPr>
            <w:r>
              <w:rPr>
                <w:i/>
                <w:iCs/>
                <w:szCs w:val="24"/>
              </w:rPr>
              <w:t>Fase 1</w:t>
            </w:r>
          </w:p>
        </w:tc>
        <w:tc>
          <w:tcPr>
            <w:tcW w:w="1177" w:type="pct"/>
          </w:tcPr>
          <w:p w14:paraId="65CEAAE3" w14:textId="77777777" w:rsidR="001C7986" w:rsidRDefault="009E308F">
            <w:pPr>
              <w:spacing w:before="60" w:after="60"/>
              <w:rPr>
                <w:i/>
                <w:iCs/>
                <w:szCs w:val="24"/>
              </w:rPr>
            </w:pPr>
            <w:r>
              <w:rPr>
                <w:i/>
                <w:iCs/>
                <w:szCs w:val="24"/>
              </w:rPr>
              <w:t>Entro il __/__/____</w:t>
            </w:r>
          </w:p>
        </w:tc>
        <w:tc>
          <w:tcPr>
            <w:tcW w:w="1104" w:type="pct"/>
          </w:tcPr>
          <w:p w14:paraId="447EB775" w14:textId="77777777" w:rsidR="001C7986" w:rsidRDefault="009E308F">
            <w:pPr>
              <w:spacing w:before="60" w:after="60"/>
              <w:rPr>
                <w:i/>
                <w:iCs/>
                <w:szCs w:val="24"/>
              </w:rPr>
            </w:pPr>
            <w:r>
              <w:rPr>
                <w:i/>
                <w:iCs/>
                <w:szCs w:val="24"/>
              </w:rPr>
              <w:t>Ufficio x</w:t>
            </w:r>
          </w:p>
        </w:tc>
        <w:tc>
          <w:tcPr>
            <w:tcW w:w="1764" w:type="pct"/>
          </w:tcPr>
          <w:p w14:paraId="4C50DA0C" w14:textId="77777777" w:rsidR="001C7986" w:rsidRDefault="009E308F">
            <w:pPr>
              <w:spacing w:before="60" w:after="60"/>
              <w:rPr>
                <w:i/>
                <w:iCs/>
                <w:szCs w:val="24"/>
              </w:rPr>
            </w:pPr>
            <w:r>
              <w:rPr>
                <w:i/>
                <w:iCs/>
                <w:szCs w:val="24"/>
              </w:rPr>
              <w:t>Nr. __ &lt; 1</w:t>
            </w:r>
          </w:p>
        </w:tc>
      </w:tr>
    </w:tbl>
    <w:p w14:paraId="5D4A1BC7" w14:textId="77777777" w:rsidR="001C7986" w:rsidRDefault="009E308F">
      <w:pPr>
        <w:spacing w:before="120"/>
        <w:rPr>
          <w:szCs w:val="24"/>
        </w:rPr>
      </w:pPr>
      <w:r>
        <w:rPr>
          <w:szCs w:val="24"/>
        </w:rPr>
        <w:lastRenderedPageBreak/>
        <w:t>Si riportano nel seguito le misure adottate.</w:t>
      </w:r>
    </w:p>
    <w:p w14:paraId="7F188565" w14:textId="77777777" w:rsidR="001C7986" w:rsidRDefault="009E308F">
      <w:pPr>
        <w:pStyle w:val="Titolo2"/>
      </w:pPr>
      <w:bookmarkStart w:id="47" w:name="_Toc67938405"/>
      <w:r>
        <w:t>Elenco delle misure generali</w:t>
      </w:r>
      <w:bookmarkEnd w:id="47"/>
    </w:p>
    <w:p w14:paraId="6AC2674E" w14:textId="77777777" w:rsidR="001C7986" w:rsidRDefault="001C7986"/>
    <w:tbl>
      <w:tblPr>
        <w:tblStyle w:val="Grigliatabella"/>
        <w:tblW w:w="5000" w:type="pct"/>
        <w:tblLook w:val="04A0" w:firstRow="1" w:lastRow="0" w:firstColumn="1" w:lastColumn="0" w:noHBand="0" w:noVBand="1"/>
      </w:tblPr>
      <w:tblGrid>
        <w:gridCol w:w="1851"/>
        <w:gridCol w:w="1792"/>
        <w:gridCol w:w="1675"/>
        <w:gridCol w:w="2734"/>
      </w:tblGrid>
      <w:tr w:rsidR="001C7986" w14:paraId="4AB9FEEA" w14:textId="77777777">
        <w:tc>
          <w:tcPr>
            <w:tcW w:w="5000" w:type="pct"/>
            <w:gridSpan w:val="4"/>
            <w:vAlign w:val="center"/>
          </w:tcPr>
          <w:p w14:paraId="3F01FFAA" w14:textId="77777777" w:rsidR="001C7986" w:rsidRDefault="009E308F">
            <w:pPr>
              <w:pStyle w:val="Titolo3"/>
              <w:outlineLvl w:val="2"/>
            </w:pPr>
            <w:bookmarkStart w:id="48" w:name="_Toc67938406"/>
            <w:r>
              <w:t>Codice Etico e di Comportamento</w:t>
            </w:r>
            <w:bookmarkEnd w:id="48"/>
          </w:p>
        </w:tc>
      </w:tr>
      <w:tr w:rsidR="001C7986" w14:paraId="169509DF" w14:textId="77777777">
        <w:tc>
          <w:tcPr>
            <w:tcW w:w="5000" w:type="pct"/>
            <w:gridSpan w:val="4"/>
            <w:vAlign w:val="center"/>
          </w:tcPr>
          <w:p w14:paraId="5C752EE6" w14:textId="77777777" w:rsidR="001C7986" w:rsidRDefault="009E308F">
            <w:pPr>
              <w:spacing w:before="60" w:after="60"/>
              <w:rPr>
                <w:b/>
                <w:bCs/>
                <w:i/>
                <w:iCs/>
                <w:szCs w:val="24"/>
              </w:rPr>
            </w:pPr>
            <w:r>
              <w:rPr>
                <w:b/>
                <w:bCs/>
                <w:i/>
                <w:iCs/>
                <w:szCs w:val="24"/>
              </w:rPr>
              <w:t>Regolamentazione</w:t>
            </w:r>
          </w:p>
        </w:tc>
      </w:tr>
      <w:tr w:rsidR="001C7986" w14:paraId="14236D5B" w14:textId="77777777">
        <w:tc>
          <w:tcPr>
            <w:tcW w:w="978" w:type="pct"/>
            <w:vAlign w:val="center"/>
          </w:tcPr>
          <w:p w14:paraId="6EA85B18" w14:textId="77777777" w:rsidR="001C7986" w:rsidRDefault="009E308F">
            <w:pPr>
              <w:spacing w:before="60" w:after="60"/>
              <w:jc w:val="center"/>
              <w:rPr>
                <w:b/>
                <w:bCs/>
                <w:i/>
                <w:iCs/>
                <w:szCs w:val="24"/>
              </w:rPr>
            </w:pPr>
            <w:r>
              <w:rPr>
                <w:b/>
                <w:bCs/>
                <w:i/>
                <w:iCs/>
                <w:szCs w:val="24"/>
              </w:rPr>
              <w:t>Fasi per L’attuazione</w:t>
            </w:r>
          </w:p>
        </w:tc>
        <w:tc>
          <w:tcPr>
            <w:tcW w:w="1170" w:type="pct"/>
            <w:vAlign w:val="center"/>
          </w:tcPr>
          <w:p w14:paraId="4BBB9291" w14:textId="77777777" w:rsidR="001C7986" w:rsidRDefault="009E308F">
            <w:pPr>
              <w:spacing w:before="60" w:after="60"/>
              <w:jc w:val="center"/>
              <w:rPr>
                <w:b/>
                <w:bCs/>
                <w:i/>
                <w:iCs/>
                <w:szCs w:val="24"/>
              </w:rPr>
            </w:pPr>
            <w:r>
              <w:rPr>
                <w:b/>
                <w:bCs/>
                <w:i/>
                <w:iCs/>
                <w:szCs w:val="24"/>
              </w:rPr>
              <w:t>Tempi di Realizzazione</w:t>
            </w:r>
          </w:p>
        </w:tc>
        <w:tc>
          <w:tcPr>
            <w:tcW w:w="1097" w:type="pct"/>
            <w:vAlign w:val="center"/>
          </w:tcPr>
          <w:p w14:paraId="75F29F69" w14:textId="77777777" w:rsidR="001C7986" w:rsidRDefault="009E308F">
            <w:pPr>
              <w:spacing w:before="60" w:after="60"/>
              <w:jc w:val="center"/>
              <w:rPr>
                <w:b/>
                <w:bCs/>
                <w:i/>
                <w:iCs/>
                <w:szCs w:val="24"/>
              </w:rPr>
            </w:pPr>
            <w:r>
              <w:rPr>
                <w:b/>
                <w:bCs/>
                <w:i/>
                <w:iCs/>
                <w:szCs w:val="24"/>
              </w:rPr>
              <w:t>Responsabili</w:t>
            </w:r>
          </w:p>
        </w:tc>
        <w:tc>
          <w:tcPr>
            <w:tcW w:w="1756" w:type="pct"/>
            <w:vAlign w:val="center"/>
          </w:tcPr>
          <w:p w14:paraId="77DA7E12" w14:textId="77777777" w:rsidR="001C7986" w:rsidRDefault="009E308F">
            <w:pPr>
              <w:spacing w:before="60" w:after="60"/>
              <w:jc w:val="center"/>
              <w:rPr>
                <w:b/>
                <w:bCs/>
                <w:i/>
                <w:iCs/>
                <w:szCs w:val="24"/>
              </w:rPr>
            </w:pPr>
            <w:r>
              <w:rPr>
                <w:b/>
                <w:bCs/>
                <w:i/>
                <w:iCs/>
                <w:szCs w:val="24"/>
              </w:rPr>
              <w:t>Risultato Atteso / Indicatori</w:t>
            </w:r>
          </w:p>
        </w:tc>
      </w:tr>
      <w:tr w:rsidR="001C7986" w14:paraId="4C2E5E3B" w14:textId="77777777">
        <w:tc>
          <w:tcPr>
            <w:tcW w:w="978" w:type="pct"/>
          </w:tcPr>
          <w:p w14:paraId="2E26F66E" w14:textId="77777777" w:rsidR="001C7986" w:rsidRDefault="009E308F">
            <w:pPr>
              <w:spacing w:before="60" w:after="60"/>
              <w:rPr>
                <w:i/>
                <w:iCs/>
                <w:szCs w:val="24"/>
              </w:rPr>
            </w:pPr>
            <w:r>
              <w:rPr>
                <w:i/>
                <w:iCs/>
                <w:szCs w:val="24"/>
              </w:rPr>
              <w:t>Redazione</w:t>
            </w:r>
          </w:p>
        </w:tc>
        <w:tc>
          <w:tcPr>
            <w:tcW w:w="1170" w:type="pct"/>
          </w:tcPr>
          <w:p w14:paraId="27C8A08C" w14:textId="77777777" w:rsidR="001C7986" w:rsidRDefault="009E308F">
            <w:pPr>
              <w:spacing w:before="60" w:after="60"/>
              <w:rPr>
                <w:i/>
                <w:iCs/>
                <w:szCs w:val="24"/>
              </w:rPr>
            </w:pPr>
            <w:r>
              <w:rPr>
                <w:i/>
                <w:iCs/>
                <w:szCs w:val="24"/>
              </w:rPr>
              <w:t>Attuato</w:t>
            </w:r>
          </w:p>
        </w:tc>
        <w:tc>
          <w:tcPr>
            <w:tcW w:w="1097" w:type="pct"/>
          </w:tcPr>
          <w:p w14:paraId="56C3D261" w14:textId="77777777" w:rsidR="001C7986" w:rsidRDefault="009E308F">
            <w:pPr>
              <w:spacing w:before="60" w:after="60"/>
              <w:rPr>
                <w:i/>
                <w:iCs/>
                <w:szCs w:val="24"/>
              </w:rPr>
            </w:pPr>
            <w:r>
              <w:rPr>
                <w:i/>
                <w:iCs/>
                <w:szCs w:val="24"/>
              </w:rPr>
              <w:t>Gruppo di Lavoro (Risorse Umane Affari Legali)</w:t>
            </w:r>
          </w:p>
        </w:tc>
        <w:tc>
          <w:tcPr>
            <w:tcW w:w="1756" w:type="pct"/>
          </w:tcPr>
          <w:p w14:paraId="316AC3EF" w14:textId="77777777" w:rsidR="001C7986" w:rsidRDefault="009E308F">
            <w:pPr>
              <w:spacing w:before="60" w:after="60"/>
              <w:rPr>
                <w:i/>
                <w:iCs/>
                <w:szCs w:val="24"/>
              </w:rPr>
            </w:pPr>
            <w:r>
              <w:rPr>
                <w:i/>
                <w:iCs/>
                <w:szCs w:val="24"/>
              </w:rPr>
              <w:t xml:space="preserve">Delibera approvazione </w:t>
            </w:r>
            <w:proofErr w:type="spellStart"/>
            <w:r>
              <w:rPr>
                <w:i/>
                <w:iCs/>
                <w:szCs w:val="24"/>
              </w:rPr>
              <w:t>CdA</w:t>
            </w:r>
            <w:proofErr w:type="spellEnd"/>
            <w:r>
              <w:rPr>
                <w:i/>
                <w:iCs/>
                <w:szCs w:val="24"/>
              </w:rPr>
              <w:t>;</w:t>
            </w:r>
          </w:p>
          <w:p w14:paraId="67EB627E" w14:textId="77777777" w:rsidR="001C7986" w:rsidRDefault="009E308F">
            <w:pPr>
              <w:spacing w:before="60" w:after="60"/>
              <w:rPr>
                <w:i/>
                <w:iCs/>
                <w:szCs w:val="24"/>
              </w:rPr>
            </w:pPr>
            <w:r>
              <w:rPr>
                <w:i/>
                <w:iCs/>
                <w:szCs w:val="24"/>
              </w:rPr>
              <w:t>Pubblicazione Intranet aziendale e sito istituzionale.</w:t>
            </w:r>
          </w:p>
        </w:tc>
      </w:tr>
      <w:tr w:rsidR="001C7986" w14:paraId="22D20615" w14:textId="77777777">
        <w:tc>
          <w:tcPr>
            <w:tcW w:w="978" w:type="pct"/>
          </w:tcPr>
          <w:p w14:paraId="29E1CAD6" w14:textId="77777777" w:rsidR="001C7986" w:rsidRDefault="009E308F">
            <w:pPr>
              <w:spacing w:before="60" w:after="60"/>
              <w:rPr>
                <w:i/>
                <w:iCs/>
                <w:szCs w:val="24"/>
              </w:rPr>
            </w:pPr>
            <w:r>
              <w:rPr>
                <w:i/>
                <w:iCs/>
                <w:szCs w:val="24"/>
              </w:rPr>
              <w:t>Monitoraggio e vigilanza sull’applicazione</w:t>
            </w:r>
          </w:p>
        </w:tc>
        <w:tc>
          <w:tcPr>
            <w:tcW w:w="1170" w:type="pct"/>
          </w:tcPr>
          <w:p w14:paraId="562F3F92" w14:textId="77777777" w:rsidR="001C7986" w:rsidRDefault="009E308F">
            <w:pPr>
              <w:spacing w:before="60" w:after="60"/>
              <w:rPr>
                <w:i/>
                <w:iCs/>
                <w:szCs w:val="24"/>
              </w:rPr>
            </w:pPr>
            <w:r>
              <w:rPr>
                <w:i/>
                <w:iCs/>
                <w:szCs w:val="24"/>
              </w:rPr>
              <w:t>Semestrale</w:t>
            </w:r>
          </w:p>
        </w:tc>
        <w:tc>
          <w:tcPr>
            <w:tcW w:w="1097" w:type="pct"/>
          </w:tcPr>
          <w:p w14:paraId="6DA696FB" w14:textId="77777777" w:rsidR="001C7986" w:rsidRDefault="009E308F">
            <w:pPr>
              <w:pStyle w:val="Default"/>
              <w:rPr>
                <w:i/>
                <w:iCs/>
                <w:sz w:val="22"/>
                <w:szCs w:val="22"/>
              </w:rPr>
            </w:pPr>
            <w:r>
              <w:rPr>
                <w:i/>
                <w:iCs/>
                <w:sz w:val="22"/>
                <w:szCs w:val="22"/>
              </w:rPr>
              <w:t>ODV;</w:t>
            </w:r>
          </w:p>
          <w:p w14:paraId="2AFB1E4F" w14:textId="77777777" w:rsidR="001C7986" w:rsidRDefault="009E308F">
            <w:pPr>
              <w:pStyle w:val="Default"/>
              <w:rPr>
                <w:i/>
                <w:iCs/>
                <w:sz w:val="22"/>
                <w:szCs w:val="22"/>
              </w:rPr>
            </w:pPr>
            <w:r>
              <w:rPr>
                <w:i/>
                <w:iCs/>
                <w:sz w:val="22"/>
                <w:szCs w:val="22"/>
              </w:rPr>
              <w:t>RPC</w:t>
            </w:r>
          </w:p>
        </w:tc>
        <w:tc>
          <w:tcPr>
            <w:tcW w:w="1756" w:type="pct"/>
          </w:tcPr>
          <w:p w14:paraId="7EC691BD" w14:textId="77777777" w:rsidR="001C7986" w:rsidRDefault="009E308F">
            <w:pPr>
              <w:spacing w:before="60" w:after="60"/>
              <w:rPr>
                <w:i/>
                <w:iCs/>
                <w:szCs w:val="24"/>
              </w:rPr>
            </w:pPr>
            <w:r>
              <w:rPr>
                <w:i/>
                <w:iCs/>
                <w:szCs w:val="24"/>
              </w:rPr>
              <w:t>Nessuna segnalazione di mancato rispetto</w:t>
            </w:r>
          </w:p>
        </w:tc>
      </w:tr>
      <w:tr w:rsidR="001C7986" w14:paraId="39D8545B" w14:textId="77777777">
        <w:tc>
          <w:tcPr>
            <w:tcW w:w="978" w:type="pct"/>
          </w:tcPr>
          <w:p w14:paraId="6E40285F" w14:textId="77777777" w:rsidR="001C7986" w:rsidRDefault="009E308F">
            <w:pPr>
              <w:spacing w:before="60" w:after="60"/>
              <w:rPr>
                <w:i/>
                <w:iCs/>
                <w:szCs w:val="24"/>
              </w:rPr>
            </w:pPr>
            <w:r>
              <w:rPr>
                <w:i/>
                <w:iCs/>
                <w:szCs w:val="24"/>
              </w:rPr>
              <w:t>Revisione biennale del codice Etico e di Comportamento</w:t>
            </w:r>
          </w:p>
        </w:tc>
        <w:tc>
          <w:tcPr>
            <w:tcW w:w="1170" w:type="pct"/>
          </w:tcPr>
          <w:p w14:paraId="2E59AF10" w14:textId="77777777" w:rsidR="001C7986" w:rsidRDefault="009E308F">
            <w:pPr>
              <w:spacing w:before="60" w:after="60"/>
              <w:rPr>
                <w:i/>
                <w:iCs/>
                <w:szCs w:val="24"/>
              </w:rPr>
            </w:pPr>
            <w:r>
              <w:rPr>
                <w:i/>
                <w:iCs/>
                <w:szCs w:val="24"/>
              </w:rPr>
              <w:t>31/12/2021</w:t>
            </w:r>
          </w:p>
        </w:tc>
        <w:tc>
          <w:tcPr>
            <w:tcW w:w="1097" w:type="pct"/>
          </w:tcPr>
          <w:p w14:paraId="419DB7AD" w14:textId="77777777" w:rsidR="001C7986" w:rsidRDefault="009E308F">
            <w:pPr>
              <w:pStyle w:val="Default"/>
              <w:rPr>
                <w:i/>
                <w:iCs/>
                <w:sz w:val="22"/>
                <w:szCs w:val="22"/>
              </w:rPr>
            </w:pPr>
            <w:r>
              <w:rPr>
                <w:i/>
                <w:iCs/>
                <w:sz w:val="22"/>
                <w:szCs w:val="22"/>
              </w:rPr>
              <w:t>Gruppo di Lavoro (RPC, Risorse Umane Affari Legali)</w:t>
            </w:r>
          </w:p>
        </w:tc>
        <w:tc>
          <w:tcPr>
            <w:tcW w:w="1756" w:type="pct"/>
          </w:tcPr>
          <w:p w14:paraId="5A9C50E5" w14:textId="77777777" w:rsidR="001C7986" w:rsidRDefault="009E308F">
            <w:pPr>
              <w:spacing w:before="60" w:after="60"/>
              <w:rPr>
                <w:i/>
                <w:iCs/>
                <w:szCs w:val="24"/>
              </w:rPr>
            </w:pPr>
            <w:r>
              <w:rPr>
                <w:i/>
                <w:iCs/>
                <w:szCs w:val="24"/>
              </w:rPr>
              <w:t>Adozione Codice aggiornato e relativa pubblicazione</w:t>
            </w:r>
          </w:p>
        </w:tc>
      </w:tr>
    </w:tbl>
    <w:p w14:paraId="3B2907DE"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47DE874B" w14:textId="77777777">
        <w:tc>
          <w:tcPr>
            <w:tcW w:w="5000" w:type="pct"/>
            <w:gridSpan w:val="4"/>
            <w:vAlign w:val="center"/>
          </w:tcPr>
          <w:p w14:paraId="301F9D33" w14:textId="77777777" w:rsidR="001C7986" w:rsidRDefault="009E308F">
            <w:pPr>
              <w:pStyle w:val="Titolo3"/>
              <w:outlineLvl w:val="2"/>
            </w:pPr>
            <w:bookmarkStart w:id="49" w:name="_Toc67938407"/>
            <w:r>
              <w:t>Codice Disciplinare</w:t>
            </w:r>
            <w:bookmarkEnd w:id="49"/>
          </w:p>
        </w:tc>
      </w:tr>
      <w:tr w:rsidR="001C7986" w14:paraId="7458D1C9" w14:textId="77777777">
        <w:tc>
          <w:tcPr>
            <w:tcW w:w="5000" w:type="pct"/>
            <w:gridSpan w:val="4"/>
            <w:vAlign w:val="center"/>
          </w:tcPr>
          <w:p w14:paraId="3EF912F3" w14:textId="77777777" w:rsidR="001C7986" w:rsidRDefault="009E308F">
            <w:pPr>
              <w:spacing w:before="60" w:after="60"/>
              <w:rPr>
                <w:b/>
                <w:bCs/>
                <w:i/>
                <w:iCs/>
                <w:szCs w:val="24"/>
              </w:rPr>
            </w:pPr>
            <w:r>
              <w:rPr>
                <w:b/>
                <w:bCs/>
                <w:i/>
                <w:iCs/>
                <w:szCs w:val="24"/>
              </w:rPr>
              <w:t>Regolamentazione</w:t>
            </w:r>
          </w:p>
        </w:tc>
      </w:tr>
      <w:tr w:rsidR="001C7986" w14:paraId="6033ED65" w14:textId="77777777">
        <w:tc>
          <w:tcPr>
            <w:tcW w:w="978" w:type="pct"/>
            <w:vAlign w:val="center"/>
          </w:tcPr>
          <w:p w14:paraId="0E75003D" w14:textId="77777777" w:rsidR="001C7986" w:rsidRDefault="009E308F">
            <w:pPr>
              <w:spacing w:before="60" w:after="60"/>
              <w:jc w:val="center"/>
              <w:rPr>
                <w:b/>
                <w:bCs/>
                <w:i/>
                <w:iCs/>
                <w:szCs w:val="24"/>
              </w:rPr>
            </w:pPr>
            <w:r>
              <w:rPr>
                <w:b/>
                <w:bCs/>
                <w:i/>
                <w:iCs/>
                <w:szCs w:val="24"/>
              </w:rPr>
              <w:t>Fasi per L’attuazione</w:t>
            </w:r>
          </w:p>
        </w:tc>
        <w:tc>
          <w:tcPr>
            <w:tcW w:w="1170" w:type="pct"/>
            <w:vAlign w:val="center"/>
          </w:tcPr>
          <w:p w14:paraId="3996CD26" w14:textId="77777777" w:rsidR="001C7986" w:rsidRDefault="009E308F">
            <w:pPr>
              <w:spacing w:before="60" w:after="60"/>
              <w:jc w:val="center"/>
              <w:rPr>
                <w:b/>
                <w:bCs/>
                <w:i/>
                <w:iCs/>
                <w:szCs w:val="24"/>
              </w:rPr>
            </w:pPr>
            <w:r>
              <w:rPr>
                <w:b/>
                <w:bCs/>
                <w:i/>
                <w:iCs/>
                <w:szCs w:val="24"/>
              </w:rPr>
              <w:t>Tempi di Realizzazione</w:t>
            </w:r>
          </w:p>
        </w:tc>
        <w:tc>
          <w:tcPr>
            <w:tcW w:w="1097" w:type="pct"/>
            <w:vAlign w:val="center"/>
          </w:tcPr>
          <w:p w14:paraId="6948EBFD" w14:textId="77777777" w:rsidR="001C7986" w:rsidRDefault="009E308F">
            <w:pPr>
              <w:spacing w:before="60" w:after="60"/>
              <w:jc w:val="center"/>
              <w:rPr>
                <w:b/>
                <w:bCs/>
                <w:i/>
                <w:iCs/>
                <w:szCs w:val="24"/>
              </w:rPr>
            </w:pPr>
            <w:r>
              <w:rPr>
                <w:b/>
                <w:bCs/>
                <w:i/>
                <w:iCs/>
                <w:szCs w:val="24"/>
              </w:rPr>
              <w:t>Responsabili</w:t>
            </w:r>
          </w:p>
        </w:tc>
        <w:tc>
          <w:tcPr>
            <w:tcW w:w="1755" w:type="pct"/>
            <w:vAlign w:val="center"/>
          </w:tcPr>
          <w:p w14:paraId="2D924A2A" w14:textId="77777777" w:rsidR="001C7986" w:rsidRDefault="009E308F">
            <w:pPr>
              <w:spacing w:before="60" w:after="60"/>
              <w:jc w:val="center"/>
              <w:rPr>
                <w:b/>
                <w:bCs/>
                <w:i/>
                <w:iCs/>
                <w:szCs w:val="24"/>
              </w:rPr>
            </w:pPr>
            <w:r>
              <w:rPr>
                <w:b/>
                <w:bCs/>
                <w:i/>
                <w:iCs/>
                <w:szCs w:val="24"/>
              </w:rPr>
              <w:t>Risultato Atteso / Indicatori</w:t>
            </w:r>
          </w:p>
        </w:tc>
      </w:tr>
      <w:tr w:rsidR="001C7986" w14:paraId="09DB94C9" w14:textId="77777777">
        <w:tc>
          <w:tcPr>
            <w:tcW w:w="978" w:type="pct"/>
          </w:tcPr>
          <w:p w14:paraId="4327281D" w14:textId="77777777" w:rsidR="001C7986" w:rsidRDefault="009E308F">
            <w:pPr>
              <w:spacing w:before="60" w:after="60"/>
              <w:rPr>
                <w:i/>
                <w:iCs/>
                <w:szCs w:val="24"/>
              </w:rPr>
            </w:pPr>
            <w:r>
              <w:rPr>
                <w:i/>
                <w:iCs/>
                <w:szCs w:val="24"/>
              </w:rPr>
              <w:t>Redazione</w:t>
            </w:r>
          </w:p>
        </w:tc>
        <w:tc>
          <w:tcPr>
            <w:tcW w:w="1170" w:type="pct"/>
          </w:tcPr>
          <w:p w14:paraId="503AB401" w14:textId="77777777" w:rsidR="001C7986" w:rsidRDefault="009E308F">
            <w:pPr>
              <w:spacing w:before="60" w:after="60"/>
              <w:rPr>
                <w:i/>
                <w:iCs/>
                <w:szCs w:val="24"/>
              </w:rPr>
            </w:pPr>
            <w:r>
              <w:rPr>
                <w:i/>
                <w:iCs/>
                <w:szCs w:val="24"/>
              </w:rPr>
              <w:t>Attuato</w:t>
            </w:r>
          </w:p>
        </w:tc>
        <w:tc>
          <w:tcPr>
            <w:tcW w:w="1097" w:type="pct"/>
          </w:tcPr>
          <w:p w14:paraId="77187189" w14:textId="77777777" w:rsidR="001C7986" w:rsidRDefault="009E308F">
            <w:pPr>
              <w:spacing w:before="60" w:after="60"/>
              <w:rPr>
                <w:i/>
                <w:iCs/>
                <w:szCs w:val="24"/>
              </w:rPr>
            </w:pPr>
            <w:r>
              <w:rPr>
                <w:i/>
                <w:iCs/>
                <w:szCs w:val="24"/>
              </w:rPr>
              <w:t>Gruppo di Lavoro (Risorse Umane Affari Legali)</w:t>
            </w:r>
          </w:p>
        </w:tc>
        <w:tc>
          <w:tcPr>
            <w:tcW w:w="1755" w:type="pct"/>
          </w:tcPr>
          <w:p w14:paraId="7FC8998A" w14:textId="77777777" w:rsidR="001C7986" w:rsidRDefault="009E308F">
            <w:pPr>
              <w:spacing w:before="60" w:after="60"/>
              <w:rPr>
                <w:i/>
                <w:iCs/>
                <w:szCs w:val="24"/>
              </w:rPr>
            </w:pPr>
            <w:r>
              <w:rPr>
                <w:i/>
                <w:iCs/>
                <w:szCs w:val="24"/>
              </w:rPr>
              <w:t xml:space="preserve">Delibera approvazione </w:t>
            </w:r>
            <w:proofErr w:type="spellStart"/>
            <w:r>
              <w:rPr>
                <w:i/>
                <w:iCs/>
                <w:szCs w:val="24"/>
              </w:rPr>
              <w:t>CdA</w:t>
            </w:r>
            <w:proofErr w:type="spellEnd"/>
            <w:r>
              <w:rPr>
                <w:i/>
                <w:iCs/>
                <w:szCs w:val="24"/>
              </w:rPr>
              <w:t>;</w:t>
            </w:r>
          </w:p>
          <w:p w14:paraId="4DB73E3D" w14:textId="77777777" w:rsidR="001C7986" w:rsidRDefault="009E308F">
            <w:pPr>
              <w:spacing w:before="60" w:after="60"/>
              <w:rPr>
                <w:i/>
                <w:iCs/>
                <w:szCs w:val="24"/>
              </w:rPr>
            </w:pPr>
            <w:r>
              <w:rPr>
                <w:i/>
                <w:iCs/>
                <w:szCs w:val="24"/>
              </w:rPr>
              <w:t>Pubblicazione Intranet aziendale e sito istituzionale.</w:t>
            </w:r>
          </w:p>
        </w:tc>
      </w:tr>
      <w:tr w:rsidR="001C7986" w14:paraId="43AB0ED8" w14:textId="77777777">
        <w:tc>
          <w:tcPr>
            <w:tcW w:w="978" w:type="pct"/>
          </w:tcPr>
          <w:p w14:paraId="47E7A8B4" w14:textId="77777777" w:rsidR="001C7986" w:rsidRDefault="009E308F">
            <w:pPr>
              <w:spacing w:before="60" w:after="60"/>
              <w:rPr>
                <w:i/>
                <w:iCs/>
                <w:szCs w:val="24"/>
              </w:rPr>
            </w:pPr>
            <w:r>
              <w:rPr>
                <w:i/>
                <w:iCs/>
                <w:szCs w:val="24"/>
              </w:rPr>
              <w:t>Monitoraggio e vigilanza sull’applicazione</w:t>
            </w:r>
          </w:p>
        </w:tc>
        <w:tc>
          <w:tcPr>
            <w:tcW w:w="1170" w:type="pct"/>
          </w:tcPr>
          <w:p w14:paraId="1D3FD863" w14:textId="77777777" w:rsidR="001C7986" w:rsidRDefault="009E308F">
            <w:pPr>
              <w:spacing w:before="60" w:after="60"/>
              <w:rPr>
                <w:i/>
                <w:iCs/>
                <w:szCs w:val="24"/>
              </w:rPr>
            </w:pPr>
            <w:r>
              <w:rPr>
                <w:i/>
                <w:iCs/>
                <w:szCs w:val="24"/>
              </w:rPr>
              <w:t>Semestrale</w:t>
            </w:r>
          </w:p>
        </w:tc>
        <w:tc>
          <w:tcPr>
            <w:tcW w:w="1097" w:type="pct"/>
          </w:tcPr>
          <w:p w14:paraId="355CFD05" w14:textId="77777777" w:rsidR="001C7986" w:rsidRDefault="009E308F">
            <w:pPr>
              <w:pStyle w:val="Default"/>
              <w:rPr>
                <w:i/>
                <w:iCs/>
                <w:sz w:val="22"/>
                <w:szCs w:val="22"/>
              </w:rPr>
            </w:pPr>
            <w:r>
              <w:rPr>
                <w:i/>
                <w:iCs/>
                <w:sz w:val="22"/>
                <w:szCs w:val="22"/>
              </w:rPr>
              <w:t>ODV;</w:t>
            </w:r>
          </w:p>
          <w:p w14:paraId="4B63855A" w14:textId="77777777" w:rsidR="001C7986" w:rsidRDefault="009E308F">
            <w:pPr>
              <w:pStyle w:val="Default"/>
              <w:rPr>
                <w:i/>
                <w:iCs/>
                <w:sz w:val="22"/>
                <w:szCs w:val="22"/>
              </w:rPr>
            </w:pPr>
            <w:r>
              <w:rPr>
                <w:i/>
                <w:iCs/>
                <w:sz w:val="22"/>
                <w:szCs w:val="22"/>
              </w:rPr>
              <w:t>RPC</w:t>
            </w:r>
          </w:p>
        </w:tc>
        <w:tc>
          <w:tcPr>
            <w:tcW w:w="1755" w:type="pct"/>
          </w:tcPr>
          <w:p w14:paraId="43FFB40C" w14:textId="77777777" w:rsidR="001C7986" w:rsidRDefault="009E308F">
            <w:pPr>
              <w:spacing w:before="60" w:after="60"/>
              <w:rPr>
                <w:i/>
                <w:iCs/>
                <w:szCs w:val="24"/>
              </w:rPr>
            </w:pPr>
            <w:r>
              <w:rPr>
                <w:i/>
                <w:iCs/>
                <w:szCs w:val="24"/>
              </w:rPr>
              <w:t>Nessuna segnalazione di mancato rispetto</w:t>
            </w:r>
          </w:p>
        </w:tc>
      </w:tr>
      <w:tr w:rsidR="001C7986" w14:paraId="08A00E6C" w14:textId="77777777">
        <w:tc>
          <w:tcPr>
            <w:tcW w:w="978" w:type="pct"/>
          </w:tcPr>
          <w:p w14:paraId="1465502F" w14:textId="77777777" w:rsidR="001C7986" w:rsidRDefault="009E308F">
            <w:pPr>
              <w:spacing w:before="60" w:after="60"/>
              <w:rPr>
                <w:i/>
                <w:iCs/>
                <w:szCs w:val="24"/>
              </w:rPr>
            </w:pPr>
            <w:r>
              <w:rPr>
                <w:i/>
                <w:iCs/>
                <w:szCs w:val="24"/>
              </w:rPr>
              <w:t xml:space="preserve">Revisione biennale del </w:t>
            </w:r>
            <w:r>
              <w:rPr>
                <w:i/>
                <w:iCs/>
                <w:szCs w:val="24"/>
              </w:rPr>
              <w:lastRenderedPageBreak/>
              <w:t>codice disciplinare</w:t>
            </w:r>
          </w:p>
        </w:tc>
        <w:tc>
          <w:tcPr>
            <w:tcW w:w="1170" w:type="pct"/>
          </w:tcPr>
          <w:p w14:paraId="0DC1DB24" w14:textId="77777777" w:rsidR="001C7986" w:rsidRDefault="009E308F">
            <w:pPr>
              <w:spacing w:before="60" w:after="60"/>
              <w:rPr>
                <w:i/>
                <w:iCs/>
                <w:szCs w:val="24"/>
              </w:rPr>
            </w:pPr>
            <w:r>
              <w:rPr>
                <w:i/>
                <w:iCs/>
                <w:szCs w:val="24"/>
              </w:rPr>
              <w:lastRenderedPageBreak/>
              <w:t>31/12/2021</w:t>
            </w:r>
          </w:p>
        </w:tc>
        <w:tc>
          <w:tcPr>
            <w:tcW w:w="1097" w:type="pct"/>
          </w:tcPr>
          <w:p w14:paraId="6100B32B" w14:textId="77777777" w:rsidR="001C7986" w:rsidRDefault="009E308F">
            <w:pPr>
              <w:pStyle w:val="Default"/>
              <w:rPr>
                <w:i/>
                <w:iCs/>
                <w:sz w:val="22"/>
                <w:szCs w:val="22"/>
              </w:rPr>
            </w:pPr>
            <w:r>
              <w:rPr>
                <w:i/>
                <w:iCs/>
                <w:sz w:val="22"/>
                <w:szCs w:val="22"/>
              </w:rPr>
              <w:t xml:space="preserve">Gruppo di Lavoro (RPC, </w:t>
            </w:r>
            <w:r>
              <w:rPr>
                <w:i/>
                <w:iCs/>
                <w:sz w:val="22"/>
                <w:szCs w:val="22"/>
              </w:rPr>
              <w:lastRenderedPageBreak/>
              <w:t>Risorse Umane Affari Legali)</w:t>
            </w:r>
          </w:p>
        </w:tc>
        <w:tc>
          <w:tcPr>
            <w:tcW w:w="1755" w:type="pct"/>
          </w:tcPr>
          <w:p w14:paraId="72E65036" w14:textId="77777777" w:rsidR="001C7986" w:rsidRDefault="009E308F">
            <w:pPr>
              <w:spacing w:before="60" w:after="60"/>
              <w:rPr>
                <w:i/>
                <w:iCs/>
                <w:szCs w:val="24"/>
              </w:rPr>
            </w:pPr>
            <w:r>
              <w:rPr>
                <w:i/>
                <w:iCs/>
                <w:szCs w:val="24"/>
              </w:rPr>
              <w:lastRenderedPageBreak/>
              <w:t xml:space="preserve">Adozione Codice aggiornato e relativa </w:t>
            </w:r>
            <w:r>
              <w:rPr>
                <w:i/>
                <w:iCs/>
                <w:szCs w:val="24"/>
              </w:rPr>
              <w:lastRenderedPageBreak/>
              <w:t>pubblicazione</w:t>
            </w:r>
          </w:p>
        </w:tc>
      </w:tr>
    </w:tbl>
    <w:p w14:paraId="7F5600CD"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2147"/>
        <w:gridCol w:w="1692"/>
        <w:gridCol w:w="1576"/>
        <w:gridCol w:w="2637"/>
      </w:tblGrid>
      <w:tr w:rsidR="001C7986" w14:paraId="6C71DE1D" w14:textId="77777777">
        <w:tc>
          <w:tcPr>
            <w:tcW w:w="5000" w:type="pct"/>
            <w:gridSpan w:val="4"/>
            <w:vAlign w:val="center"/>
          </w:tcPr>
          <w:p w14:paraId="2169A1D3" w14:textId="77777777" w:rsidR="001C7986" w:rsidRDefault="009E308F">
            <w:pPr>
              <w:pStyle w:val="Titolo3"/>
              <w:outlineLvl w:val="2"/>
            </w:pPr>
            <w:bookmarkStart w:id="50" w:name="_Toc67938408"/>
            <w:r>
              <w:t>Trasparenza</w:t>
            </w:r>
            <w:bookmarkEnd w:id="50"/>
          </w:p>
        </w:tc>
      </w:tr>
      <w:tr w:rsidR="001C7986" w14:paraId="56BD4511" w14:textId="77777777">
        <w:tc>
          <w:tcPr>
            <w:tcW w:w="5000" w:type="pct"/>
            <w:gridSpan w:val="4"/>
            <w:vAlign w:val="center"/>
          </w:tcPr>
          <w:p w14:paraId="6762DCCB" w14:textId="77777777" w:rsidR="001C7986" w:rsidRDefault="009E308F">
            <w:pPr>
              <w:spacing w:before="120"/>
              <w:rPr>
                <w:b/>
                <w:bCs/>
                <w:i/>
                <w:iCs/>
                <w:szCs w:val="24"/>
              </w:rPr>
            </w:pPr>
            <w:r>
              <w:rPr>
                <w:b/>
                <w:bCs/>
                <w:i/>
                <w:iCs/>
                <w:szCs w:val="24"/>
              </w:rPr>
              <w:t>Regolamentazione</w:t>
            </w:r>
          </w:p>
        </w:tc>
      </w:tr>
      <w:tr w:rsidR="001C7986" w14:paraId="6CBCF88B" w14:textId="77777777">
        <w:trPr>
          <w:trHeight w:val="798"/>
        </w:trPr>
        <w:tc>
          <w:tcPr>
            <w:tcW w:w="1115" w:type="pct"/>
            <w:vAlign w:val="center"/>
          </w:tcPr>
          <w:p w14:paraId="360F778A" w14:textId="77777777" w:rsidR="001C7986" w:rsidRDefault="009E308F">
            <w:pPr>
              <w:spacing w:before="120"/>
              <w:rPr>
                <w:b/>
                <w:bCs/>
                <w:i/>
                <w:iCs/>
                <w:szCs w:val="24"/>
              </w:rPr>
            </w:pPr>
            <w:r>
              <w:rPr>
                <w:b/>
                <w:bCs/>
                <w:i/>
                <w:iCs/>
                <w:szCs w:val="24"/>
              </w:rPr>
              <w:t>Fasi per L’attuazione</w:t>
            </w:r>
          </w:p>
        </w:tc>
        <w:tc>
          <w:tcPr>
            <w:tcW w:w="1124" w:type="pct"/>
            <w:vAlign w:val="center"/>
          </w:tcPr>
          <w:p w14:paraId="0A69C539" w14:textId="77777777" w:rsidR="001C7986" w:rsidRDefault="009E308F">
            <w:pPr>
              <w:spacing w:before="120"/>
              <w:rPr>
                <w:b/>
                <w:bCs/>
                <w:i/>
                <w:iCs/>
                <w:szCs w:val="24"/>
              </w:rPr>
            </w:pPr>
            <w:r>
              <w:rPr>
                <w:b/>
                <w:bCs/>
                <w:i/>
                <w:iCs/>
                <w:szCs w:val="24"/>
              </w:rPr>
              <w:t>Tempi di Realizzazione</w:t>
            </w:r>
          </w:p>
        </w:tc>
        <w:tc>
          <w:tcPr>
            <w:tcW w:w="1051" w:type="pct"/>
            <w:vAlign w:val="center"/>
          </w:tcPr>
          <w:p w14:paraId="16BFD840" w14:textId="77777777" w:rsidR="001C7986" w:rsidRDefault="009E308F">
            <w:pPr>
              <w:spacing w:before="120"/>
              <w:rPr>
                <w:b/>
                <w:bCs/>
                <w:i/>
                <w:iCs/>
                <w:szCs w:val="24"/>
              </w:rPr>
            </w:pPr>
            <w:r>
              <w:rPr>
                <w:b/>
                <w:bCs/>
                <w:i/>
                <w:iCs/>
                <w:szCs w:val="24"/>
              </w:rPr>
              <w:t>Responsabili</w:t>
            </w:r>
          </w:p>
        </w:tc>
        <w:tc>
          <w:tcPr>
            <w:tcW w:w="1710" w:type="pct"/>
            <w:vAlign w:val="center"/>
          </w:tcPr>
          <w:p w14:paraId="58D7E019" w14:textId="77777777" w:rsidR="001C7986" w:rsidRDefault="009E308F">
            <w:pPr>
              <w:spacing w:before="120"/>
              <w:rPr>
                <w:b/>
                <w:bCs/>
                <w:i/>
                <w:iCs/>
                <w:szCs w:val="24"/>
              </w:rPr>
            </w:pPr>
            <w:r>
              <w:rPr>
                <w:b/>
                <w:bCs/>
                <w:i/>
                <w:iCs/>
                <w:szCs w:val="24"/>
              </w:rPr>
              <w:t>Risultato Atteso / Indicatori</w:t>
            </w:r>
          </w:p>
        </w:tc>
      </w:tr>
      <w:tr w:rsidR="001C7986" w14:paraId="04D0B92A" w14:textId="77777777">
        <w:tc>
          <w:tcPr>
            <w:tcW w:w="1115" w:type="pct"/>
          </w:tcPr>
          <w:p w14:paraId="2897E80E" w14:textId="77777777" w:rsidR="001C7986" w:rsidRDefault="009E308F">
            <w:pPr>
              <w:spacing w:before="120"/>
              <w:rPr>
                <w:i/>
                <w:iCs/>
                <w:szCs w:val="24"/>
              </w:rPr>
            </w:pPr>
            <w:r>
              <w:rPr>
                <w:i/>
                <w:iCs/>
                <w:szCs w:val="24"/>
              </w:rPr>
              <w:t>Pubblicazione dei dati sul sito aziendale nella Sezione Società Trasparente</w:t>
            </w:r>
          </w:p>
        </w:tc>
        <w:tc>
          <w:tcPr>
            <w:tcW w:w="1124" w:type="pct"/>
          </w:tcPr>
          <w:p w14:paraId="66AE28CA" w14:textId="77777777" w:rsidR="001C7986" w:rsidRDefault="009E308F">
            <w:pPr>
              <w:spacing w:before="120"/>
              <w:rPr>
                <w:i/>
                <w:iCs/>
                <w:szCs w:val="24"/>
              </w:rPr>
            </w:pPr>
            <w:r>
              <w:rPr>
                <w:i/>
                <w:iCs/>
                <w:szCs w:val="24"/>
              </w:rPr>
              <w:t>Attuato</w:t>
            </w:r>
          </w:p>
        </w:tc>
        <w:tc>
          <w:tcPr>
            <w:tcW w:w="1051" w:type="pct"/>
          </w:tcPr>
          <w:p w14:paraId="425FC711" w14:textId="77777777" w:rsidR="001C7986" w:rsidRDefault="009E308F">
            <w:pPr>
              <w:spacing w:before="120"/>
              <w:rPr>
                <w:i/>
                <w:iCs/>
                <w:szCs w:val="24"/>
              </w:rPr>
            </w:pPr>
            <w:r>
              <w:rPr>
                <w:i/>
                <w:iCs/>
                <w:szCs w:val="24"/>
              </w:rPr>
              <w:t>RT</w:t>
            </w:r>
          </w:p>
        </w:tc>
        <w:tc>
          <w:tcPr>
            <w:tcW w:w="1710" w:type="pct"/>
          </w:tcPr>
          <w:p w14:paraId="6F64B06A" w14:textId="77777777" w:rsidR="001C7986" w:rsidRDefault="009E308F">
            <w:pPr>
              <w:spacing w:before="120"/>
              <w:rPr>
                <w:i/>
                <w:iCs/>
                <w:szCs w:val="24"/>
              </w:rPr>
            </w:pPr>
            <w:r>
              <w:rPr>
                <w:i/>
                <w:iCs/>
                <w:szCs w:val="24"/>
              </w:rPr>
              <w:t>Pubblicazione sito istituzionale.</w:t>
            </w:r>
          </w:p>
        </w:tc>
      </w:tr>
      <w:tr w:rsidR="001C7986" w14:paraId="382B3F24" w14:textId="77777777">
        <w:tc>
          <w:tcPr>
            <w:tcW w:w="1115" w:type="pct"/>
          </w:tcPr>
          <w:p w14:paraId="565C2E0A" w14:textId="77777777" w:rsidR="001C7986" w:rsidRDefault="009E308F">
            <w:pPr>
              <w:spacing w:before="120"/>
              <w:rPr>
                <w:i/>
                <w:iCs/>
                <w:szCs w:val="24"/>
              </w:rPr>
            </w:pPr>
            <w:r>
              <w:rPr>
                <w:i/>
                <w:iCs/>
                <w:szCs w:val="24"/>
              </w:rPr>
              <w:t>Richiedere produzione e comunicazione delle informazioni necessarie ai fini dell’aggiornamento costante dei dati</w:t>
            </w:r>
          </w:p>
        </w:tc>
        <w:tc>
          <w:tcPr>
            <w:tcW w:w="1124" w:type="pct"/>
          </w:tcPr>
          <w:p w14:paraId="295F0ECD" w14:textId="77777777" w:rsidR="001C7986" w:rsidRDefault="009E308F">
            <w:pPr>
              <w:spacing w:before="120"/>
              <w:rPr>
                <w:i/>
                <w:iCs/>
                <w:szCs w:val="24"/>
              </w:rPr>
            </w:pPr>
            <w:r>
              <w:rPr>
                <w:i/>
                <w:iCs/>
                <w:szCs w:val="24"/>
              </w:rPr>
              <w:t>Semestrale</w:t>
            </w:r>
          </w:p>
        </w:tc>
        <w:tc>
          <w:tcPr>
            <w:tcW w:w="1051" w:type="pct"/>
          </w:tcPr>
          <w:p w14:paraId="3EC787CB" w14:textId="77777777" w:rsidR="001C7986" w:rsidRDefault="009E308F">
            <w:pPr>
              <w:spacing w:before="120"/>
              <w:rPr>
                <w:i/>
                <w:iCs/>
                <w:szCs w:val="24"/>
              </w:rPr>
            </w:pPr>
            <w:r>
              <w:rPr>
                <w:i/>
                <w:iCs/>
                <w:szCs w:val="24"/>
              </w:rPr>
              <w:t>RT</w:t>
            </w:r>
          </w:p>
        </w:tc>
        <w:tc>
          <w:tcPr>
            <w:tcW w:w="1710" w:type="pct"/>
          </w:tcPr>
          <w:p w14:paraId="07B14EDE" w14:textId="77777777" w:rsidR="001C7986" w:rsidRDefault="009E308F">
            <w:pPr>
              <w:spacing w:before="120"/>
              <w:rPr>
                <w:i/>
                <w:iCs/>
                <w:szCs w:val="24"/>
              </w:rPr>
            </w:pPr>
            <w:r>
              <w:rPr>
                <w:i/>
                <w:iCs/>
                <w:szCs w:val="24"/>
              </w:rPr>
              <w:t>Trasmissione dei dati da pubblicare</w:t>
            </w:r>
          </w:p>
        </w:tc>
      </w:tr>
      <w:tr w:rsidR="001C7986" w14:paraId="42F4ED3B" w14:textId="77777777">
        <w:tc>
          <w:tcPr>
            <w:tcW w:w="1115" w:type="pct"/>
          </w:tcPr>
          <w:p w14:paraId="6E220D29" w14:textId="77777777" w:rsidR="001C7986" w:rsidRDefault="009E308F">
            <w:pPr>
              <w:spacing w:before="120"/>
              <w:rPr>
                <w:i/>
                <w:iCs/>
                <w:szCs w:val="24"/>
              </w:rPr>
            </w:pPr>
            <w:r>
              <w:rPr>
                <w:i/>
                <w:iCs/>
                <w:szCs w:val="24"/>
              </w:rPr>
              <w:t>Monitoraggio e vigilanza sull’applicazione</w:t>
            </w:r>
          </w:p>
        </w:tc>
        <w:tc>
          <w:tcPr>
            <w:tcW w:w="1124" w:type="pct"/>
          </w:tcPr>
          <w:p w14:paraId="2B5FC9DE" w14:textId="77777777" w:rsidR="001C7986" w:rsidRDefault="009E308F">
            <w:pPr>
              <w:spacing w:before="120"/>
              <w:rPr>
                <w:i/>
                <w:iCs/>
                <w:szCs w:val="24"/>
              </w:rPr>
            </w:pPr>
            <w:r>
              <w:rPr>
                <w:i/>
                <w:iCs/>
                <w:szCs w:val="24"/>
              </w:rPr>
              <w:t>Semestrale</w:t>
            </w:r>
          </w:p>
        </w:tc>
        <w:tc>
          <w:tcPr>
            <w:tcW w:w="1051" w:type="pct"/>
          </w:tcPr>
          <w:p w14:paraId="14D019C0" w14:textId="77777777" w:rsidR="001C7986" w:rsidRDefault="009E308F">
            <w:pPr>
              <w:spacing w:before="120"/>
              <w:rPr>
                <w:i/>
                <w:iCs/>
                <w:szCs w:val="24"/>
              </w:rPr>
            </w:pPr>
            <w:r>
              <w:rPr>
                <w:i/>
                <w:iCs/>
                <w:szCs w:val="24"/>
              </w:rPr>
              <w:t>RPC</w:t>
            </w:r>
          </w:p>
        </w:tc>
        <w:tc>
          <w:tcPr>
            <w:tcW w:w="1710" w:type="pct"/>
          </w:tcPr>
          <w:p w14:paraId="0E7894E6" w14:textId="77777777" w:rsidR="001C7986" w:rsidRDefault="009E308F">
            <w:pPr>
              <w:spacing w:before="120"/>
              <w:rPr>
                <w:i/>
                <w:iCs/>
                <w:szCs w:val="24"/>
              </w:rPr>
            </w:pPr>
            <w:r>
              <w:rPr>
                <w:i/>
                <w:iCs/>
                <w:szCs w:val="24"/>
              </w:rPr>
              <w:t>Nessuna segnalazione di mancato rispetto</w:t>
            </w:r>
          </w:p>
        </w:tc>
      </w:tr>
    </w:tbl>
    <w:p w14:paraId="493DDAAF"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1424A1E5" w14:textId="77777777">
        <w:tc>
          <w:tcPr>
            <w:tcW w:w="5000" w:type="pct"/>
            <w:gridSpan w:val="4"/>
            <w:shd w:val="clear" w:color="auto" w:fill="auto"/>
            <w:vAlign w:val="center"/>
          </w:tcPr>
          <w:p w14:paraId="64FB34C7" w14:textId="77777777" w:rsidR="001C7986" w:rsidRDefault="009E308F">
            <w:pPr>
              <w:pStyle w:val="Titolo3"/>
              <w:outlineLvl w:val="2"/>
            </w:pPr>
            <w:bookmarkStart w:id="51" w:name="_Toc67938409"/>
            <w:r>
              <w:t>Rotazione del personale addetto alle aree a rischio corruzione</w:t>
            </w:r>
            <w:bookmarkEnd w:id="51"/>
            <w:r>
              <w:t xml:space="preserve"> </w:t>
            </w:r>
          </w:p>
        </w:tc>
      </w:tr>
      <w:tr w:rsidR="001C7986" w14:paraId="6F80D9A7" w14:textId="77777777">
        <w:tc>
          <w:tcPr>
            <w:tcW w:w="5000" w:type="pct"/>
            <w:gridSpan w:val="4"/>
            <w:shd w:val="clear" w:color="auto" w:fill="auto"/>
            <w:vAlign w:val="center"/>
          </w:tcPr>
          <w:p w14:paraId="5C637B5F" w14:textId="77777777" w:rsidR="001C7986" w:rsidRDefault="009E308F">
            <w:pPr>
              <w:spacing w:before="120"/>
              <w:rPr>
                <w:b/>
                <w:bCs/>
                <w:i/>
                <w:iCs/>
                <w:szCs w:val="24"/>
              </w:rPr>
            </w:pPr>
            <w:r>
              <w:rPr>
                <w:b/>
                <w:bCs/>
                <w:i/>
                <w:iCs/>
                <w:szCs w:val="24"/>
              </w:rPr>
              <w:t>Regolamentazione</w:t>
            </w:r>
          </w:p>
        </w:tc>
      </w:tr>
      <w:tr w:rsidR="001C7986" w14:paraId="4D39E53F" w14:textId="77777777">
        <w:trPr>
          <w:trHeight w:val="798"/>
        </w:trPr>
        <w:tc>
          <w:tcPr>
            <w:tcW w:w="978" w:type="pct"/>
            <w:shd w:val="clear" w:color="auto" w:fill="auto"/>
            <w:vAlign w:val="center"/>
          </w:tcPr>
          <w:p w14:paraId="3D2ADC52" w14:textId="77777777" w:rsidR="001C7986" w:rsidRDefault="009E308F">
            <w:pPr>
              <w:spacing w:before="120"/>
              <w:rPr>
                <w:b/>
                <w:bCs/>
                <w:i/>
                <w:iCs/>
                <w:szCs w:val="24"/>
              </w:rPr>
            </w:pPr>
            <w:r>
              <w:rPr>
                <w:b/>
                <w:bCs/>
                <w:i/>
                <w:iCs/>
                <w:szCs w:val="24"/>
              </w:rPr>
              <w:t>Fasi per L’attuazione</w:t>
            </w:r>
          </w:p>
        </w:tc>
        <w:tc>
          <w:tcPr>
            <w:tcW w:w="1170" w:type="pct"/>
            <w:shd w:val="clear" w:color="auto" w:fill="auto"/>
            <w:vAlign w:val="center"/>
          </w:tcPr>
          <w:p w14:paraId="30530AFC" w14:textId="77777777" w:rsidR="001C7986" w:rsidRDefault="009E308F">
            <w:pPr>
              <w:spacing w:before="120"/>
              <w:rPr>
                <w:b/>
                <w:bCs/>
                <w:i/>
                <w:iCs/>
                <w:szCs w:val="24"/>
              </w:rPr>
            </w:pPr>
            <w:r>
              <w:rPr>
                <w:b/>
                <w:bCs/>
                <w:i/>
                <w:iCs/>
                <w:szCs w:val="24"/>
              </w:rPr>
              <w:t>Tempi di Realizzazione</w:t>
            </w:r>
          </w:p>
        </w:tc>
        <w:tc>
          <w:tcPr>
            <w:tcW w:w="1097" w:type="pct"/>
            <w:shd w:val="clear" w:color="auto" w:fill="auto"/>
            <w:vAlign w:val="center"/>
          </w:tcPr>
          <w:p w14:paraId="7CD92D2D" w14:textId="77777777" w:rsidR="001C7986" w:rsidRDefault="009E308F">
            <w:pPr>
              <w:spacing w:before="120"/>
              <w:rPr>
                <w:b/>
                <w:bCs/>
                <w:i/>
                <w:iCs/>
                <w:szCs w:val="24"/>
              </w:rPr>
            </w:pPr>
            <w:r>
              <w:rPr>
                <w:b/>
                <w:bCs/>
                <w:i/>
                <w:iCs/>
                <w:szCs w:val="24"/>
              </w:rPr>
              <w:t>Responsabili</w:t>
            </w:r>
          </w:p>
        </w:tc>
        <w:tc>
          <w:tcPr>
            <w:tcW w:w="1755" w:type="pct"/>
            <w:shd w:val="clear" w:color="auto" w:fill="auto"/>
            <w:vAlign w:val="center"/>
          </w:tcPr>
          <w:p w14:paraId="32A70A10" w14:textId="77777777" w:rsidR="001C7986" w:rsidRDefault="009E308F">
            <w:pPr>
              <w:spacing w:before="120"/>
              <w:rPr>
                <w:b/>
                <w:bCs/>
                <w:i/>
                <w:iCs/>
                <w:szCs w:val="24"/>
              </w:rPr>
            </w:pPr>
            <w:r>
              <w:rPr>
                <w:b/>
                <w:bCs/>
                <w:i/>
                <w:iCs/>
                <w:szCs w:val="24"/>
              </w:rPr>
              <w:t>Risultato Atteso / Indicatori/Annotazioni</w:t>
            </w:r>
          </w:p>
        </w:tc>
      </w:tr>
      <w:tr w:rsidR="001C7986" w14:paraId="217BA8D7" w14:textId="77777777">
        <w:tc>
          <w:tcPr>
            <w:tcW w:w="978" w:type="pct"/>
            <w:shd w:val="clear" w:color="auto" w:fill="auto"/>
          </w:tcPr>
          <w:p w14:paraId="411C8F22" w14:textId="77777777" w:rsidR="001C7986" w:rsidRDefault="009E308F">
            <w:pPr>
              <w:spacing w:before="120"/>
              <w:rPr>
                <w:i/>
                <w:iCs/>
                <w:szCs w:val="24"/>
              </w:rPr>
            </w:pPr>
            <w:r>
              <w:rPr>
                <w:i/>
                <w:iCs/>
                <w:szCs w:val="24"/>
              </w:rPr>
              <w:t>Figure dirigenziali e professionalità in SISPI</w:t>
            </w:r>
          </w:p>
        </w:tc>
        <w:tc>
          <w:tcPr>
            <w:tcW w:w="1170" w:type="pct"/>
            <w:shd w:val="clear" w:color="auto" w:fill="auto"/>
          </w:tcPr>
          <w:p w14:paraId="7FABDEBE" w14:textId="77777777" w:rsidR="001C7986" w:rsidRDefault="009E308F">
            <w:pPr>
              <w:spacing w:before="120"/>
              <w:rPr>
                <w:i/>
                <w:iCs/>
                <w:szCs w:val="24"/>
              </w:rPr>
            </w:pPr>
            <w:r>
              <w:rPr>
                <w:i/>
                <w:iCs/>
                <w:szCs w:val="24"/>
              </w:rPr>
              <w:t>Non applicabile</w:t>
            </w:r>
          </w:p>
        </w:tc>
        <w:tc>
          <w:tcPr>
            <w:tcW w:w="1097" w:type="pct"/>
            <w:shd w:val="clear" w:color="auto" w:fill="auto"/>
          </w:tcPr>
          <w:p w14:paraId="7F8D2597" w14:textId="1205C352" w:rsidR="001C7986" w:rsidRDefault="001C7986">
            <w:pPr>
              <w:spacing w:before="120"/>
              <w:rPr>
                <w:i/>
                <w:iCs/>
                <w:szCs w:val="24"/>
              </w:rPr>
            </w:pPr>
            <w:r w:rsidRPr="002C244D">
              <w:rPr>
                <w:i/>
                <w:iCs/>
                <w:szCs w:val="24"/>
              </w:rPr>
              <w:t>DG</w:t>
            </w:r>
            <w:r w:rsidRPr="002C244D">
              <w:rPr>
                <w:i/>
                <w:iCs/>
                <w:szCs w:val="24"/>
              </w:rPr>
              <w:br/>
              <w:t>Risorse umane</w:t>
            </w:r>
            <w:r w:rsidR="009E308F">
              <w:rPr>
                <w:i/>
                <w:iCs/>
                <w:szCs w:val="24"/>
              </w:rPr>
              <w:br/>
            </w:r>
          </w:p>
          <w:p w14:paraId="64E81ABF" w14:textId="77777777" w:rsidR="001C7986" w:rsidRDefault="001C7986">
            <w:pPr>
              <w:spacing w:before="120"/>
              <w:rPr>
                <w:i/>
                <w:iCs/>
                <w:szCs w:val="24"/>
              </w:rPr>
            </w:pPr>
          </w:p>
        </w:tc>
        <w:tc>
          <w:tcPr>
            <w:tcW w:w="1755" w:type="pct"/>
            <w:shd w:val="clear" w:color="auto" w:fill="auto"/>
          </w:tcPr>
          <w:p w14:paraId="37570C32" w14:textId="77777777" w:rsidR="001C7986" w:rsidRDefault="009E308F">
            <w:pPr>
              <w:spacing w:before="120"/>
              <w:rPr>
                <w:i/>
                <w:iCs/>
                <w:szCs w:val="24"/>
              </w:rPr>
            </w:pPr>
            <w:r>
              <w:rPr>
                <w:i/>
                <w:iCs/>
                <w:szCs w:val="24"/>
              </w:rPr>
              <w:t xml:space="preserve">Dal 2015 ad oggi il numero di dirigenti si è ridotto a due. Le professionalità presenti in SISPI hanno </w:t>
            </w:r>
            <w:r>
              <w:rPr>
                <w:i/>
                <w:iCs/>
                <w:szCs w:val="24"/>
              </w:rPr>
              <w:lastRenderedPageBreak/>
              <w:t>prevalentemente competenze tecniche, inoltre il numero contenuto di risorse in possesso di competenze fungibili e sovrapponibili in aree a rischio di corruzione è esiguo</w:t>
            </w:r>
          </w:p>
        </w:tc>
      </w:tr>
      <w:tr w:rsidR="001C7986" w14:paraId="2B3B64DF" w14:textId="77777777">
        <w:tc>
          <w:tcPr>
            <w:tcW w:w="978" w:type="pct"/>
            <w:shd w:val="clear" w:color="auto" w:fill="auto"/>
          </w:tcPr>
          <w:p w14:paraId="20090F4F" w14:textId="77777777" w:rsidR="001C7986" w:rsidRDefault="009E308F">
            <w:pPr>
              <w:spacing w:before="120"/>
              <w:rPr>
                <w:i/>
                <w:iCs/>
                <w:szCs w:val="24"/>
              </w:rPr>
            </w:pPr>
            <w:r>
              <w:rPr>
                <w:i/>
                <w:iCs/>
                <w:szCs w:val="24"/>
              </w:rPr>
              <w:lastRenderedPageBreak/>
              <w:t>Monitoraggio e vigilanza sull’applicazione</w:t>
            </w:r>
          </w:p>
        </w:tc>
        <w:tc>
          <w:tcPr>
            <w:tcW w:w="1170" w:type="pct"/>
            <w:shd w:val="clear" w:color="auto" w:fill="auto"/>
          </w:tcPr>
          <w:p w14:paraId="169CFCF4" w14:textId="77777777" w:rsidR="001C7986" w:rsidRDefault="009E308F">
            <w:pPr>
              <w:spacing w:before="120"/>
              <w:rPr>
                <w:i/>
                <w:iCs/>
                <w:szCs w:val="24"/>
              </w:rPr>
            </w:pPr>
            <w:r>
              <w:rPr>
                <w:i/>
                <w:iCs/>
                <w:szCs w:val="24"/>
              </w:rPr>
              <w:t>Semestrale</w:t>
            </w:r>
          </w:p>
        </w:tc>
        <w:tc>
          <w:tcPr>
            <w:tcW w:w="1097" w:type="pct"/>
            <w:shd w:val="clear" w:color="auto" w:fill="auto"/>
          </w:tcPr>
          <w:p w14:paraId="1FA0D969" w14:textId="77777777" w:rsidR="001C7986" w:rsidRDefault="009E308F">
            <w:pPr>
              <w:spacing w:before="120"/>
              <w:rPr>
                <w:i/>
                <w:iCs/>
                <w:szCs w:val="24"/>
              </w:rPr>
            </w:pPr>
            <w:r>
              <w:rPr>
                <w:i/>
                <w:iCs/>
                <w:szCs w:val="24"/>
              </w:rPr>
              <w:t>Audit/RPC</w:t>
            </w:r>
          </w:p>
        </w:tc>
        <w:tc>
          <w:tcPr>
            <w:tcW w:w="1755" w:type="pct"/>
            <w:shd w:val="clear" w:color="auto" w:fill="auto"/>
          </w:tcPr>
          <w:p w14:paraId="78C15088" w14:textId="77777777" w:rsidR="001C7986" w:rsidRDefault="001C7986">
            <w:pPr>
              <w:spacing w:before="120"/>
              <w:rPr>
                <w:i/>
                <w:iCs/>
                <w:szCs w:val="24"/>
              </w:rPr>
            </w:pPr>
          </w:p>
        </w:tc>
      </w:tr>
    </w:tbl>
    <w:p w14:paraId="20999568"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995"/>
        <w:gridCol w:w="1743"/>
        <w:gridCol w:w="1626"/>
        <w:gridCol w:w="2688"/>
      </w:tblGrid>
      <w:tr w:rsidR="001C7986" w14:paraId="50457B11" w14:textId="77777777">
        <w:tc>
          <w:tcPr>
            <w:tcW w:w="5000" w:type="pct"/>
            <w:gridSpan w:val="4"/>
            <w:vAlign w:val="center"/>
          </w:tcPr>
          <w:p w14:paraId="3F057AD1" w14:textId="77777777" w:rsidR="001C7986" w:rsidRDefault="009E308F">
            <w:pPr>
              <w:pStyle w:val="Titolo3"/>
              <w:outlineLvl w:val="2"/>
            </w:pPr>
            <w:bookmarkStart w:id="52" w:name="_Toc67938410"/>
            <w:r>
              <w:t>Conflitto di interessi (obbligo di comunicazione e di astensione)</w:t>
            </w:r>
            <w:bookmarkEnd w:id="52"/>
          </w:p>
        </w:tc>
      </w:tr>
      <w:tr w:rsidR="001C7986" w14:paraId="51931BB3" w14:textId="77777777">
        <w:tc>
          <w:tcPr>
            <w:tcW w:w="5000" w:type="pct"/>
            <w:gridSpan w:val="4"/>
            <w:vAlign w:val="center"/>
          </w:tcPr>
          <w:p w14:paraId="148F1E89" w14:textId="77777777" w:rsidR="001C7986" w:rsidRDefault="009E308F">
            <w:pPr>
              <w:spacing w:before="120"/>
              <w:rPr>
                <w:b/>
                <w:bCs/>
                <w:i/>
                <w:iCs/>
                <w:szCs w:val="24"/>
              </w:rPr>
            </w:pPr>
            <w:r>
              <w:rPr>
                <w:b/>
                <w:bCs/>
                <w:i/>
                <w:iCs/>
                <w:szCs w:val="24"/>
              </w:rPr>
              <w:t>Regolamentazione</w:t>
            </w:r>
          </w:p>
        </w:tc>
      </w:tr>
      <w:tr w:rsidR="001C7986" w14:paraId="193EA941" w14:textId="77777777">
        <w:trPr>
          <w:trHeight w:val="798"/>
        </w:trPr>
        <w:tc>
          <w:tcPr>
            <w:tcW w:w="1115" w:type="pct"/>
            <w:vAlign w:val="center"/>
          </w:tcPr>
          <w:p w14:paraId="139A8922" w14:textId="77777777" w:rsidR="001C7986" w:rsidRDefault="009E308F">
            <w:pPr>
              <w:spacing w:before="120"/>
              <w:rPr>
                <w:b/>
                <w:bCs/>
                <w:i/>
                <w:iCs/>
                <w:szCs w:val="24"/>
              </w:rPr>
            </w:pPr>
            <w:r>
              <w:rPr>
                <w:b/>
                <w:bCs/>
                <w:i/>
                <w:iCs/>
                <w:szCs w:val="24"/>
              </w:rPr>
              <w:t>Fasi per L’attuazione</w:t>
            </w:r>
          </w:p>
        </w:tc>
        <w:tc>
          <w:tcPr>
            <w:tcW w:w="1124" w:type="pct"/>
            <w:vAlign w:val="center"/>
          </w:tcPr>
          <w:p w14:paraId="2A8B8E6E" w14:textId="77777777" w:rsidR="001C7986" w:rsidRDefault="009E308F">
            <w:pPr>
              <w:spacing w:before="120"/>
              <w:rPr>
                <w:b/>
                <w:bCs/>
                <w:i/>
                <w:iCs/>
                <w:szCs w:val="24"/>
              </w:rPr>
            </w:pPr>
            <w:r>
              <w:rPr>
                <w:b/>
                <w:bCs/>
                <w:i/>
                <w:iCs/>
                <w:szCs w:val="24"/>
              </w:rPr>
              <w:t>Tempi di Realizzazione</w:t>
            </w:r>
          </w:p>
        </w:tc>
        <w:tc>
          <w:tcPr>
            <w:tcW w:w="1051" w:type="pct"/>
            <w:vAlign w:val="center"/>
          </w:tcPr>
          <w:p w14:paraId="46E3EAD3" w14:textId="77777777" w:rsidR="001C7986" w:rsidRDefault="009E308F">
            <w:pPr>
              <w:spacing w:before="120"/>
              <w:rPr>
                <w:b/>
                <w:bCs/>
                <w:i/>
                <w:iCs/>
                <w:szCs w:val="24"/>
              </w:rPr>
            </w:pPr>
            <w:r>
              <w:rPr>
                <w:b/>
                <w:bCs/>
                <w:i/>
                <w:iCs/>
                <w:szCs w:val="24"/>
              </w:rPr>
              <w:t>Responsabili</w:t>
            </w:r>
          </w:p>
        </w:tc>
        <w:tc>
          <w:tcPr>
            <w:tcW w:w="1710" w:type="pct"/>
            <w:vAlign w:val="center"/>
          </w:tcPr>
          <w:p w14:paraId="30B48AD4" w14:textId="77777777" w:rsidR="001C7986" w:rsidRDefault="009E308F">
            <w:pPr>
              <w:spacing w:before="120"/>
              <w:rPr>
                <w:b/>
                <w:bCs/>
                <w:i/>
                <w:iCs/>
                <w:szCs w:val="24"/>
              </w:rPr>
            </w:pPr>
            <w:r>
              <w:rPr>
                <w:b/>
                <w:bCs/>
                <w:i/>
                <w:iCs/>
                <w:szCs w:val="24"/>
              </w:rPr>
              <w:t>Risultato Atteso / Indicatori</w:t>
            </w:r>
          </w:p>
        </w:tc>
      </w:tr>
      <w:tr w:rsidR="001C7986" w14:paraId="512AC6DE" w14:textId="77777777">
        <w:tc>
          <w:tcPr>
            <w:tcW w:w="1115" w:type="pct"/>
          </w:tcPr>
          <w:p w14:paraId="13EFEBF9" w14:textId="77777777" w:rsidR="001C7986" w:rsidRDefault="009E308F">
            <w:pPr>
              <w:spacing w:before="120"/>
              <w:rPr>
                <w:i/>
                <w:iCs/>
                <w:szCs w:val="24"/>
              </w:rPr>
            </w:pPr>
            <w:r>
              <w:rPr>
                <w:i/>
                <w:iCs/>
                <w:szCs w:val="24"/>
              </w:rPr>
              <w:t>Inclusione della regolamentazione nel codice etico e di comportamento</w:t>
            </w:r>
          </w:p>
        </w:tc>
        <w:tc>
          <w:tcPr>
            <w:tcW w:w="1124" w:type="pct"/>
          </w:tcPr>
          <w:p w14:paraId="763C5C43" w14:textId="77777777" w:rsidR="001C7986" w:rsidRDefault="009E308F">
            <w:pPr>
              <w:spacing w:before="120"/>
              <w:rPr>
                <w:i/>
                <w:iCs/>
                <w:szCs w:val="24"/>
              </w:rPr>
            </w:pPr>
            <w:r>
              <w:rPr>
                <w:i/>
                <w:iCs/>
                <w:szCs w:val="24"/>
              </w:rPr>
              <w:t>Attuato</w:t>
            </w:r>
          </w:p>
        </w:tc>
        <w:tc>
          <w:tcPr>
            <w:tcW w:w="1051" w:type="pct"/>
          </w:tcPr>
          <w:p w14:paraId="04AC6803" w14:textId="77777777" w:rsidR="001C7986" w:rsidRDefault="001C7986">
            <w:pPr>
              <w:spacing w:before="120"/>
              <w:rPr>
                <w:i/>
                <w:iCs/>
                <w:szCs w:val="24"/>
              </w:rPr>
            </w:pPr>
            <w:r w:rsidRPr="00B92976">
              <w:rPr>
                <w:i/>
                <w:iCs/>
                <w:szCs w:val="24"/>
              </w:rPr>
              <w:t>RPC</w:t>
            </w:r>
          </w:p>
          <w:p w14:paraId="651EDD55" w14:textId="77777777" w:rsidR="001C7986" w:rsidRDefault="009E308F">
            <w:pPr>
              <w:spacing w:before="120"/>
              <w:rPr>
                <w:i/>
                <w:iCs/>
                <w:szCs w:val="24"/>
              </w:rPr>
            </w:pPr>
            <w:r>
              <w:rPr>
                <w:i/>
                <w:iCs/>
                <w:szCs w:val="24"/>
              </w:rPr>
              <w:t xml:space="preserve">ODV </w:t>
            </w:r>
          </w:p>
        </w:tc>
        <w:tc>
          <w:tcPr>
            <w:tcW w:w="1710" w:type="pct"/>
          </w:tcPr>
          <w:p w14:paraId="6C1DE017" w14:textId="77777777" w:rsidR="001C7986" w:rsidRDefault="009E308F">
            <w:pPr>
              <w:spacing w:before="120"/>
              <w:rPr>
                <w:i/>
                <w:iCs/>
                <w:szCs w:val="24"/>
              </w:rPr>
            </w:pPr>
            <w:r>
              <w:rPr>
                <w:i/>
                <w:iCs/>
                <w:szCs w:val="24"/>
              </w:rPr>
              <w:t>Pubblicazione e divulgazione del codice etico e di comportamento</w:t>
            </w:r>
          </w:p>
        </w:tc>
      </w:tr>
      <w:tr w:rsidR="001C7986" w14:paraId="0ABA936E" w14:textId="77777777">
        <w:trPr>
          <w:trHeight w:val="1146"/>
        </w:trPr>
        <w:tc>
          <w:tcPr>
            <w:tcW w:w="1115" w:type="pct"/>
          </w:tcPr>
          <w:p w14:paraId="711C1DDE" w14:textId="77777777" w:rsidR="001C7986" w:rsidRDefault="009E308F">
            <w:pPr>
              <w:spacing w:before="120"/>
              <w:rPr>
                <w:i/>
                <w:iCs/>
                <w:szCs w:val="24"/>
              </w:rPr>
            </w:pPr>
            <w:r>
              <w:rPr>
                <w:i/>
                <w:iCs/>
                <w:szCs w:val="24"/>
              </w:rPr>
              <w:t>Monitoraggio in materia di comunicazioni di conflitto di interesse ed obbligo di astensione</w:t>
            </w:r>
          </w:p>
        </w:tc>
        <w:tc>
          <w:tcPr>
            <w:tcW w:w="1124" w:type="pct"/>
          </w:tcPr>
          <w:p w14:paraId="5EB2CB14" w14:textId="77777777" w:rsidR="001C7986" w:rsidRDefault="009E308F">
            <w:pPr>
              <w:spacing w:before="120"/>
              <w:rPr>
                <w:i/>
                <w:iCs/>
                <w:szCs w:val="24"/>
              </w:rPr>
            </w:pPr>
            <w:r>
              <w:rPr>
                <w:i/>
                <w:iCs/>
                <w:szCs w:val="24"/>
              </w:rPr>
              <w:t>Semestrale</w:t>
            </w:r>
          </w:p>
        </w:tc>
        <w:tc>
          <w:tcPr>
            <w:tcW w:w="1051" w:type="pct"/>
          </w:tcPr>
          <w:p w14:paraId="0C259ACE" w14:textId="77777777" w:rsidR="001C7986" w:rsidRDefault="001C7986">
            <w:pPr>
              <w:spacing w:before="120"/>
              <w:rPr>
                <w:i/>
                <w:iCs/>
                <w:szCs w:val="24"/>
              </w:rPr>
            </w:pPr>
            <w:r w:rsidRPr="00B92976">
              <w:rPr>
                <w:i/>
                <w:iCs/>
                <w:szCs w:val="24"/>
              </w:rPr>
              <w:t>RPC</w:t>
            </w:r>
          </w:p>
          <w:p w14:paraId="19B090D4" w14:textId="77777777" w:rsidR="001C7986" w:rsidRDefault="009E308F">
            <w:pPr>
              <w:spacing w:before="120"/>
              <w:rPr>
                <w:i/>
                <w:iCs/>
                <w:szCs w:val="24"/>
              </w:rPr>
            </w:pPr>
            <w:r>
              <w:rPr>
                <w:i/>
                <w:iCs/>
                <w:szCs w:val="24"/>
              </w:rPr>
              <w:t>Responsabili Funzione / Servizi</w:t>
            </w:r>
          </w:p>
        </w:tc>
        <w:tc>
          <w:tcPr>
            <w:tcW w:w="1710" w:type="pct"/>
          </w:tcPr>
          <w:p w14:paraId="25B0CD24" w14:textId="77777777" w:rsidR="001C7986" w:rsidRDefault="009E308F">
            <w:pPr>
              <w:spacing w:before="120"/>
              <w:rPr>
                <w:i/>
                <w:iCs/>
                <w:szCs w:val="24"/>
              </w:rPr>
            </w:pPr>
            <w:r>
              <w:rPr>
                <w:i/>
                <w:iCs/>
                <w:szCs w:val="24"/>
              </w:rPr>
              <w:t>Numero di comunicazioni</w:t>
            </w:r>
          </w:p>
        </w:tc>
      </w:tr>
      <w:tr w:rsidR="001C7986" w14:paraId="5D798620" w14:textId="77777777">
        <w:trPr>
          <w:trHeight w:val="1146"/>
        </w:trPr>
        <w:tc>
          <w:tcPr>
            <w:tcW w:w="1115" w:type="pct"/>
          </w:tcPr>
          <w:p w14:paraId="32B6A307" w14:textId="77777777" w:rsidR="001C7986" w:rsidRDefault="009E308F">
            <w:pPr>
              <w:spacing w:before="120"/>
              <w:rPr>
                <w:i/>
                <w:iCs/>
                <w:szCs w:val="24"/>
              </w:rPr>
            </w:pPr>
            <w:r>
              <w:rPr>
                <w:i/>
                <w:iCs/>
                <w:szCs w:val="24"/>
              </w:rPr>
              <w:t>Monitoraggio sull’efficace attuazione della misura</w:t>
            </w:r>
          </w:p>
        </w:tc>
        <w:tc>
          <w:tcPr>
            <w:tcW w:w="1124" w:type="pct"/>
          </w:tcPr>
          <w:p w14:paraId="239902A2" w14:textId="77777777" w:rsidR="001C7986" w:rsidRDefault="009E308F">
            <w:pPr>
              <w:spacing w:before="120"/>
              <w:rPr>
                <w:i/>
                <w:iCs/>
                <w:szCs w:val="24"/>
              </w:rPr>
            </w:pPr>
            <w:r>
              <w:rPr>
                <w:i/>
                <w:iCs/>
                <w:szCs w:val="24"/>
              </w:rPr>
              <w:t>Annuale</w:t>
            </w:r>
          </w:p>
        </w:tc>
        <w:tc>
          <w:tcPr>
            <w:tcW w:w="1051" w:type="pct"/>
          </w:tcPr>
          <w:p w14:paraId="4006D871" w14:textId="77777777" w:rsidR="001C7986" w:rsidRDefault="009E308F">
            <w:pPr>
              <w:spacing w:before="120"/>
              <w:rPr>
                <w:i/>
                <w:iCs/>
                <w:szCs w:val="24"/>
              </w:rPr>
            </w:pPr>
            <w:r>
              <w:rPr>
                <w:i/>
                <w:iCs/>
                <w:szCs w:val="24"/>
              </w:rPr>
              <w:t>RPC</w:t>
            </w:r>
          </w:p>
        </w:tc>
        <w:tc>
          <w:tcPr>
            <w:tcW w:w="1710" w:type="pct"/>
          </w:tcPr>
          <w:p w14:paraId="61AA4DDA" w14:textId="77777777" w:rsidR="001C7986" w:rsidRDefault="009E308F">
            <w:pPr>
              <w:spacing w:before="120"/>
              <w:rPr>
                <w:i/>
                <w:iCs/>
                <w:szCs w:val="24"/>
              </w:rPr>
            </w:pPr>
            <w:r>
              <w:rPr>
                <w:i/>
                <w:iCs/>
                <w:szCs w:val="24"/>
              </w:rPr>
              <w:t>Nessuna segnalazione di mancato rispetto</w:t>
            </w:r>
          </w:p>
        </w:tc>
      </w:tr>
    </w:tbl>
    <w:p w14:paraId="1A1B62FA" w14:textId="77777777" w:rsidR="001C7986" w:rsidRDefault="001C7986">
      <w:pPr>
        <w:spacing w:before="120"/>
        <w:rPr>
          <w:i/>
          <w:iCs/>
          <w:szCs w:val="24"/>
        </w:rPr>
      </w:pPr>
    </w:p>
    <w:tbl>
      <w:tblPr>
        <w:tblStyle w:val="Grigliatabella"/>
        <w:tblW w:w="5000" w:type="pct"/>
        <w:tblLook w:val="04A0" w:firstRow="1" w:lastRow="0" w:firstColumn="1" w:lastColumn="0" w:noHBand="0" w:noVBand="1"/>
      </w:tblPr>
      <w:tblGrid>
        <w:gridCol w:w="1833"/>
        <w:gridCol w:w="1797"/>
        <w:gridCol w:w="1680"/>
        <w:gridCol w:w="2742"/>
      </w:tblGrid>
      <w:tr w:rsidR="001C7986" w14:paraId="45A08FAD" w14:textId="77777777">
        <w:tc>
          <w:tcPr>
            <w:tcW w:w="5000" w:type="pct"/>
            <w:gridSpan w:val="4"/>
            <w:vAlign w:val="center"/>
          </w:tcPr>
          <w:p w14:paraId="27B0D322" w14:textId="77777777" w:rsidR="001C7986" w:rsidRDefault="009E308F">
            <w:pPr>
              <w:pStyle w:val="Titolo3"/>
              <w:outlineLvl w:val="2"/>
            </w:pPr>
            <w:bookmarkStart w:id="53" w:name="_Toc67938411"/>
            <w:r>
              <w:lastRenderedPageBreak/>
              <w:t>Conferimento di incarichi extra istituzionali</w:t>
            </w:r>
            <w:bookmarkEnd w:id="53"/>
          </w:p>
        </w:tc>
      </w:tr>
      <w:tr w:rsidR="001C7986" w14:paraId="1DA6793C" w14:textId="77777777">
        <w:tc>
          <w:tcPr>
            <w:tcW w:w="5000" w:type="pct"/>
            <w:gridSpan w:val="4"/>
            <w:vAlign w:val="center"/>
          </w:tcPr>
          <w:p w14:paraId="3BB4AEE6" w14:textId="77777777" w:rsidR="001C7986" w:rsidRDefault="009E308F">
            <w:pPr>
              <w:spacing w:before="120"/>
              <w:rPr>
                <w:b/>
                <w:bCs/>
                <w:i/>
                <w:iCs/>
                <w:szCs w:val="24"/>
              </w:rPr>
            </w:pPr>
            <w:r>
              <w:rPr>
                <w:b/>
                <w:bCs/>
                <w:i/>
                <w:iCs/>
                <w:szCs w:val="24"/>
              </w:rPr>
              <w:t>Regolamentazione</w:t>
            </w:r>
          </w:p>
        </w:tc>
      </w:tr>
      <w:tr w:rsidR="001C7986" w14:paraId="541C1431" w14:textId="77777777">
        <w:trPr>
          <w:trHeight w:val="798"/>
        </w:trPr>
        <w:tc>
          <w:tcPr>
            <w:tcW w:w="1115" w:type="pct"/>
            <w:vAlign w:val="center"/>
          </w:tcPr>
          <w:p w14:paraId="1685B7CF" w14:textId="77777777" w:rsidR="001C7986" w:rsidRDefault="009E308F">
            <w:pPr>
              <w:spacing w:before="120"/>
              <w:rPr>
                <w:b/>
                <w:bCs/>
                <w:i/>
                <w:iCs/>
                <w:szCs w:val="24"/>
              </w:rPr>
            </w:pPr>
            <w:r>
              <w:rPr>
                <w:b/>
                <w:bCs/>
                <w:i/>
                <w:iCs/>
                <w:szCs w:val="24"/>
              </w:rPr>
              <w:t>Fasi per L’attuazione</w:t>
            </w:r>
          </w:p>
        </w:tc>
        <w:tc>
          <w:tcPr>
            <w:tcW w:w="1124" w:type="pct"/>
            <w:vAlign w:val="center"/>
          </w:tcPr>
          <w:p w14:paraId="22E93ED7" w14:textId="77777777" w:rsidR="001C7986" w:rsidRDefault="009E308F">
            <w:pPr>
              <w:spacing w:before="120"/>
              <w:rPr>
                <w:b/>
                <w:bCs/>
                <w:i/>
                <w:iCs/>
                <w:szCs w:val="24"/>
              </w:rPr>
            </w:pPr>
            <w:r>
              <w:rPr>
                <w:b/>
                <w:bCs/>
                <w:i/>
                <w:iCs/>
                <w:szCs w:val="24"/>
              </w:rPr>
              <w:t>Tempi di Realizzazione</w:t>
            </w:r>
          </w:p>
        </w:tc>
        <w:tc>
          <w:tcPr>
            <w:tcW w:w="1051" w:type="pct"/>
            <w:vAlign w:val="center"/>
          </w:tcPr>
          <w:p w14:paraId="691C923F" w14:textId="77777777" w:rsidR="001C7986" w:rsidRDefault="009E308F">
            <w:pPr>
              <w:spacing w:before="120"/>
              <w:rPr>
                <w:b/>
                <w:bCs/>
                <w:i/>
                <w:iCs/>
                <w:szCs w:val="24"/>
              </w:rPr>
            </w:pPr>
            <w:r>
              <w:rPr>
                <w:b/>
                <w:bCs/>
                <w:i/>
                <w:iCs/>
                <w:szCs w:val="24"/>
              </w:rPr>
              <w:t>Responsabili</w:t>
            </w:r>
          </w:p>
        </w:tc>
        <w:tc>
          <w:tcPr>
            <w:tcW w:w="1710" w:type="pct"/>
            <w:vAlign w:val="center"/>
          </w:tcPr>
          <w:p w14:paraId="08237A6B" w14:textId="77777777" w:rsidR="001C7986" w:rsidRDefault="009E308F">
            <w:pPr>
              <w:spacing w:before="120"/>
              <w:rPr>
                <w:b/>
                <w:bCs/>
                <w:i/>
                <w:iCs/>
                <w:szCs w:val="24"/>
              </w:rPr>
            </w:pPr>
            <w:r>
              <w:rPr>
                <w:b/>
                <w:bCs/>
                <w:i/>
                <w:iCs/>
                <w:szCs w:val="24"/>
              </w:rPr>
              <w:t>Risultato Atteso / Indicatori</w:t>
            </w:r>
          </w:p>
        </w:tc>
      </w:tr>
      <w:tr w:rsidR="001C7986" w:rsidRPr="00271521" w14:paraId="3E84FC1A" w14:textId="77777777">
        <w:tc>
          <w:tcPr>
            <w:tcW w:w="1115" w:type="pct"/>
          </w:tcPr>
          <w:p w14:paraId="543F73EA" w14:textId="77777777" w:rsidR="001C7986" w:rsidRPr="00271521" w:rsidRDefault="001C7986">
            <w:pPr>
              <w:spacing w:before="120"/>
              <w:rPr>
                <w:i/>
                <w:iCs/>
                <w:szCs w:val="24"/>
              </w:rPr>
            </w:pPr>
            <w:r w:rsidRPr="00271521">
              <w:rPr>
                <w:i/>
                <w:iCs/>
                <w:szCs w:val="24"/>
              </w:rPr>
              <w:t>Redazione della disciplina e dei criteri per il conferimento di incarichi nel codice etico e di comportamento</w:t>
            </w:r>
          </w:p>
        </w:tc>
        <w:tc>
          <w:tcPr>
            <w:tcW w:w="1124" w:type="pct"/>
          </w:tcPr>
          <w:p w14:paraId="214EC93A" w14:textId="77777777" w:rsidR="001C7986" w:rsidRPr="00271521" w:rsidRDefault="001C7986">
            <w:pPr>
              <w:spacing w:before="120"/>
              <w:rPr>
                <w:i/>
                <w:iCs/>
                <w:szCs w:val="24"/>
              </w:rPr>
            </w:pPr>
            <w:r w:rsidRPr="00271521">
              <w:rPr>
                <w:i/>
                <w:iCs/>
                <w:szCs w:val="24"/>
              </w:rPr>
              <w:t>Attuato</w:t>
            </w:r>
          </w:p>
        </w:tc>
        <w:tc>
          <w:tcPr>
            <w:tcW w:w="1051" w:type="pct"/>
          </w:tcPr>
          <w:p w14:paraId="668A7B27" w14:textId="0222EEDE" w:rsidR="001C7986" w:rsidRPr="00271521" w:rsidRDefault="009E308F">
            <w:pPr>
              <w:spacing w:before="120"/>
              <w:rPr>
                <w:i/>
                <w:iCs/>
                <w:szCs w:val="24"/>
              </w:rPr>
            </w:pPr>
            <w:r w:rsidRPr="00271521">
              <w:rPr>
                <w:i/>
                <w:iCs/>
                <w:szCs w:val="24"/>
              </w:rPr>
              <w:t>Risorse umane</w:t>
            </w:r>
            <w:r w:rsidRPr="00271521">
              <w:rPr>
                <w:i/>
                <w:iCs/>
                <w:szCs w:val="24"/>
              </w:rPr>
              <w:br/>
            </w:r>
          </w:p>
        </w:tc>
        <w:tc>
          <w:tcPr>
            <w:tcW w:w="1710" w:type="pct"/>
          </w:tcPr>
          <w:p w14:paraId="69A37323" w14:textId="0A41AFCA" w:rsidR="001C7986" w:rsidRPr="00271521" w:rsidRDefault="00271521">
            <w:pPr>
              <w:spacing w:before="120"/>
              <w:rPr>
                <w:i/>
                <w:iCs/>
                <w:szCs w:val="24"/>
              </w:rPr>
            </w:pPr>
            <w:r>
              <w:rPr>
                <w:i/>
                <w:iCs/>
                <w:szCs w:val="24"/>
              </w:rPr>
              <w:t>Inserimento della disciplina de qua nel codice etico e di comportamento</w:t>
            </w:r>
          </w:p>
        </w:tc>
      </w:tr>
      <w:tr w:rsidR="001C7986" w14:paraId="1340C6D3" w14:textId="77777777">
        <w:tc>
          <w:tcPr>
            <w:tcW w:w="1115" w:type="pct"/>
            <w:vMerge w:val="restart"/>
          </w:tcPr>
          <w:p w14:paraId="0EC84AFD" w14:textId="77777777" w:rsidR="001C7986" w:rsidRDefault="009E308F">
            <w:pPr>
              <w:spacing w:before="120"/>
              <w:rPr>
                <w:i/>
                <w:iCs/>
                <w:szCs w:val="24"/>
              </w:rPr>
            </w:pPr>
            <w:r>
              <w:rPr>
                <w:i/>
                <w:iCs/>
                <w:szCs w:val="24"/>
              </w:rPr>
              <w:t>Monitoraggio e vigilanza sull’applicazione</w:t>
            </w:r>
          </w:p>
        </w:tc>
        <w:tc>
          <w:tcPr>
            <w:tcW w:w="1124" w:type="pct"/>
          </w:tcPr>
          <w:p w14:paraId="34F181B6" w14:textId="77777777" w:rsidR="001C7986" w:rsidRDefault="009E308F">
            <w:pPr>
              <w:spacing w:before="120"/>
              <w:rPr>
                <w:i/>
                <w:iCs/>
                <w:szCs w:val="24"/>
              </w:rPr>
            </w:pPr>
            <w:r>
              <w:rPr>
                <w:i/>
                <w:iCs/>
                <w:szCs w:val="24"/>
              </w:rPr>
              <w:t>Semestrale</w:t>
            </w:r>
          </w:p>
        </w:tc>
        <w:tc>
          <w:tcPr>
            <w:tcW w:w="1051" w:type="pct"/>
          </w:tcPr>
          <w:p w14:paraId="3009E6A1" w14:textId="77777777" w:rsidR="001C7986" w:rsidRDefault="009E308F">
            <w:pPr>
              <w:spacing w:before="120"/>
              <w:rPr>
                <w:i/>
                <w:iCs/>
                <w:szCs w:val="24"/>
              </w:rPr>
            </w:pPr>
            <w:r>
              <w:rPr>
                <w:i/>
                <w:iCs/>
                <w:szCs w:val="24"/>
              </w:rPr>
              <w:t>Responsabile Risorse Umane</w:t>
            </w:r>
          </w:p>
        </w:tc>
        <w:tc>
          <w:tcPr>
            <w:tcW w:w="1710" w:type="pct"/>
          </w:tcPr>
          <w:p w14:paraId="06E17B38" w14:textId="77777777" w:rsidR="001C7986" w:rsidRDefault="009E308F">
            <w:pPr>
              <w:spacing w:before="120"/>
              <w:rPr>
                <w:i/>
                <w:iCs/>
                <w:szCs w:val="24"/>
              </w:rPr>
            </w:pPr>
            <w:r>
              <w:rPr>
                <w:i/>
                <w:iCs/>
                <w:szCs w:val="24"/>
              </w:rPr>
              <w:t xml:space="preserve">Numero di conferimenti </w:t>
            </w:r>
          </w:p>
        </w:tc>
      </w:tr>
      <w:tr w:rsidR="001C7986" w14:paraId="37123D6B" w14:textId="77777777">
        <w:tc>
          <w:tcPr>
            <w:tcW w:w="1115" w:type="pct"/>
            <w:vMerge/>
          </w:tcPr>
          <w:p w14:paraId="371837F6" w14:textId="77777777" w:rsidR="001C7986" w:rsidRDefault="001C7986">
            <w:pPr>
              <w:spacing w:before="120"/>
              <w:rPr>
                <w:i/>
                <w:iCs/>
                <w:szCs w:val="24"/>
              </w:rPr>
            </w:pPr>
          </w:p>
        </w:tc>
        <w:tc>
          <w:tcPr>
            <w:tcW w:w="1124" w:type="pct"/>
          </w:tcPr>
          <w:p w14:paraId="3727B1C2" w14:textId="77777777" w:rsidR="001C7986" w:rsidRDefault="009E308F">
            <w:pPr>
              <w:spacing w:before="120"/>
              <w:rPr>
                <w:i/>
                <w:iCs/>
                <w:szCs w:val="24"/>
              </w:rPr>
            </w:pPr>
            <w:r>
              <w:rPr>
                <w:i/>
                <w:iCs/>
                <w:szCs w:val="24"/>
              </w:rPr>
              <w:t>Annuale</w:t>
            </w:r>
          </w:p>
        </w:tc>
        <w:tc>
          <w:tcPr>
            <w:tcW w:w="1051" w:type="pct"/>
          </w:tcPr>
          <w:p w14:paraId="08DB2DB5" w14:textId="77777777" w:rsidR="001C7986" w:rsidRDefault="009E308F">
            <w:pPr>
              <w:spacing w:before="120"/>
              <w:rPr>
                <w:i/>
                <w:iCs/>
                <w:szCs w:val="24"/>
              </w:rPr>
            </w:pPr>
            <w:r>
              <w:rPr>
                <w:i/>
                <w:iCs/>
                <w:szCs w:val="24"/>
              </w:rPr>
              <w:t>RPC</w:t>
            </w:r>
          </w:p>
        </w:tc>
        <w:tc>
          <w:tcPr>
            <w:tcW w:w="1710" w:type="pct"/>
          </w:tcPr>
          <w:p w14:paraId="5B751E24" w14:textId="77777777" w:rsidR="001C7986" w:rsidRDefault="009E308F">
            <w:pPr>
              <w:spacing w:before="120"/>
              <w:rPr>
                <w:i/>
                <w:iCs/>
                <w:szCs w:val="24"/>
              </w:rPr>
            </w:pPr>
            <w:r>
              <w:rPr>
                <w:i/>
                <w:iCs/>
                <w:szCs w:val="24"/>
              </w:rPr>
              <w:t>Nessuna segnalazione di mancato rispetto</w:t>
            </w:r>
          </w:p>
        </w:tc>
      </w:tr>
    </w:tbl>
    <w:p w14:paraId="51CB12C1" w14:textId="77777777" w:rsidR="001C7986" w:rsidRDefault="001C7986"/>
    <w:tbl>
      <w:tblPr>
        <w:tblStyle w:val="Grigliatabella"/>
        <w:tblW w:w="5000" w:type="pct"/>
        <w:tblLook w:val="04A0" w:firstRow="1" w:lastRow="0" w:firstColumn="1" w:lastColumn="0" w:noHBand="0" w:noVBand="1"/>
      </w:tblPr>
      <w:tblGrid>
        <w:gridCol w:w="1827"/>
        <w:gridCol w:w="1759"/>
        <w:gridCol w:w="1762"/>
        <w:gridCol w:w="2704"/>
      </w:tblGrid>
      <w:tr w:rsidR="001C7986" w14:paraId="3E8AFE7F" w14:textId="77777777">
        <w:tc>
          <w:tcPr>
            <w:tcW w:w="5000" w:type="pct"/>
            <w:gridSpan w:val="4"/>
            <w:vAlign w:val="center"/>
          </w:tcPr>
          <w:p w14:paraId="769B4AA1" w14:textId="77777777" w:rsidR="001C7986" w:rsidRDefault="009E308F">
            <w:pPr>
              <w:pStyle w:val="Titolo3"/>
              <w:outlineLvl w:val="2"/>
            </w:pPr>
            <w:bookmarkStart w:id="54" w:name="_Toc67938412"/>
            <w:proofErr w:type="spellStart"/>
            <w:r>
              <w:t>Inconferibilità</w:t>
            </w:r>
            <w:proofErr w:type="spellEnd"/>
            <w:r>
              <w:t xml:space="preserve"> e incompatibilità degli incarichi dirigenziali</w:t>
            </w:r>
            <w:bookmarkEnd w:id="54"/>
            <w:r>
              <w:t xml:space="preserve"> </w:t>
            </w:r>
          </w:p>
        </w:tc>
      </w:tr>
      <w:tr w:rsidR="001C7986" w14:paraId="69A10CD6" w14:textId="77777777">
        <w:tc>
          <w:tcPr>
            <w:tcW w:w="5000" w:type="pct"/>
            <w:gridSpan w:val="4"/>
            <w:vAlign w:val="center"/>
          </w:tcPr>
          <w:p w14:paraId="75521949" w14:textId="77777777" w:rsidR="001C7986" w:rsidRDefault="009E308F">
            <w:pPr>
              <w:spacing w:before="120"/>
              <w:rPr>
                <w:b/>
                <w:bCs/>
                <w:i/>
                <w:iCs/>
                <w:szCs w:val="24"/>
              </w:rPr>
            </w:pPr>
            <w:r>
              <w:rPr>
                <w:b/>
                <w:bCs/>
                <w:i/>
                <w:iCs/>
                <w:szCs w:val="24"/>
              </w:rPr>
              <w:t>Regolamentazione</w:t>
            </w:r>
          </w:p>
        </w:tc>
      </w:tr>
      <w:tr w:rsidR="001C7986" w14:paraId="2F977FFF" w14:textId="77777777">
        <w:trPr>
          <w:trHeight w:val="798"/>
        </w:trPr>
        <w:tc>
          <w:tcPr>
            <w:tcW w:w="1100" w:type="pct"/>
            <w:vAlign w:val="center"/>
          </w:tcPr>
          <w:p w14:paraId="62766FBE" w14:textId="77777777" w:rsidR="001C7986" w:rsidRDefault="009E308F">
            <w:pPr>
              <w:spacing w:before="120"/>
              <w:rPr>
                <w:b/>
                <w:bCs/>
                <w:i/>
                <w:iCs/>
                <w:szCs w:val="24"/>
              </w:rPr>
            </w:pPr>
            <w:r>
              <w:rPr>
                <w:b/>
                <w:bCs/>
                <w:i/>
                <w:iCs/>
                <w:szCs w:val="24"/>
              </w:rPr>
              <w:t>Fasi per L’attuazione</w:t>
            </w:r>
          </w:p>
        </w:tc>
        <w:tc>
          <w:tcPr>
            <w:tcW w:w="1104" w:type="pct"/>
            <w:vAlign w:val="center"/>
          </w:tcPr>
          <w:p w14:paraId="74A9AB7B" w14:textId="77777777" w:rsidR="001C7986" w:rsidRDefault="009E308F">
            <w:pPr>
              <w:spacing w:before="120"/>
              <w:rPr>
                <w:b/>
                <w:bCs/>
                <w:i/>
                <w:iCs/>
                <w:szCs w:val="24"/>
              </w:rPr>
            </w:pPr>
            <w:r>
              <w:rPr>
                <w:b/>
                <w:bCs/>
                <w:i/>
                <w:iCs/>
                <w:szCs w:val="24"/>
              </w:rPr>
              <w:t>Tempi di Realizzazione</w:t>
            </w:r>
          </w:p>
        </w:tc>
        <w:tc>
          <w:tcPr>
            <w:tcW w:w="1106" w:type="pct"/>
            <w:vAlign w:val="center"/>
          </w:tcPr>
          <w:p w14:paraId="2C247742" w14:textId="77777777" w:rsidR="001C7986" w:rsidRDefault="009E308F">
            <w:pPr>
              <w:spacing w:before="120"/>
              <w:rPr>
                <w:b/>
                <w:bCs/>
                <w:i/>
                <w:iCs/>
                <w:szCs w:val="24"/>
              </w:rPr>
            </w:pPr>
            <w:r>
              <w:rPr>
                <w:b/>
                <w:bCs/>
                <w:i/>
                <w:iCs/>
                <w:szCs w:val="24"/>
              </w:rPr>
              <w:t>Responsabili</w:t>
            </w:r>
          </w:p>
        </w:tc>
        <w:tc>
          <w:tcPr>
            <w:tcW w:w="1690" w:type="pct"/>
            <w:vAlign w:val="center"/>
          </w:tcPr>
          <w:p w14:paraId="0DFFF645" w14:textId="77777777" w:rsidR="001C7986" w:rsidRDefault="009E308F">
            <w:pPr>
              <w:spacing w:before="120"/>
              <w:rPr>
                <w:b/>
                <w:bCs/>
                <w:i/>
                <w:iCs/>
                <w:szCs w:val="24"/>
              </w:rPr>
            </w:pPr>
            <w:r>
              <w:rPr>
                <w:b/>
                <w:bCs/>
                <w:i/>
                <w:iCs/>
                <w:szCs w:val="24"/>
              </w:rPr>
              <w:t>Risultato Atteso / Indicatori</w:t>
            </w:r>
          </w:p>
        </w:tc>
      </w:tr>
      <w:tr w:rsidR="001C7986" w14:paraId="67231E2A" w14:textId="77777777">
        <w:tc>
          <w:tcPr>
            <w:tcW w:w="1100" w:type="pct"/>
          </w:tcPr>
          <w:p w14:paraId="621625B0" w14:textId="77777777" w:rsidR="001C7986" w:rsidRDefault="009E308F">
            <w:pPr>
              <w:spacing w:before="120"/>
              <w:rPr>
                <w:i/>
                <w:iCs/>
                <w:szCs w:val="24"/>
              </w:rPr>
            </w:pPr>
            <w:r>
              <w:rPr>
                <w:i/>
                <w:iCs/>
                <w:szCs w:val="24"/>
              </w:rPr>
              <w:t>Predisposizione di una procedura specifica</w:t>
            </w:r>
          </w:p>
        </w:tc>
        <w:tc>
          <w:tcPr>
            <w:tcW w:w="1104" w:type="pct"/>
          </w:tcPr>
          <w:p w14:paraId="06B0B8CB" w14:textId="1455FBDE" w:rsidR="001C7986" w:rsidRDefault="00756FF8">
            <w:pPr>
              <w:spacing w:before="120"/>
              <w:rPr>
                <w:i/>
                <w:iCs/>
                <w:szCs w:val="24"/>
              </w:rPr>
            </w:pPr>
            <w:r>
              <w:rPr>
                <w:i/>
                <w:iCs/>
                <w:szCs w:val="24"/>
              </w:rPr>
              <w:t xml:space="preserve">Documento in revisione </w:t>
            </w:r>
          </w:p>
        </w:tc>
        <w:tc>
          <w:tcPr>
            <w:tcW w:w="1106" w:type="pct"/>
          </w:tcPr>
          <w:p w14:paraId="44ADEDC8" w14:textId="41AC3270" w:rsidR="001C7986" w:rsidRDefault="009E308F">
            <w:pPr>
              <w:spacing w:before="120"/>
              <w:rPr>
                <w:i/>
                <w:iCs/>
                <w:szCs w:val="24"/>
              </w:rPr>
            </w:pPr>
            <w:r>
              <w:rPr>
                <w:i/>
                <w:iCs/>
                <w:szCs w:val="24"/>
              </w:rPr>
              <w:t>RPC</w:t>
            </w:r>
          </w:p>
          <w:p w14:paraId="0617D4C6" w14:textId="631D42F0" w:rsidR="00756FF8" w:rsidRDefault="00756FF8">
            <w:pPr>
              <w:spacing w:before="120"/>
              <w:rPr>
                <w:i/>
                <w:iCs/>
                <w:szCs w:val="24"/>
              </w:rPr>
            </w:pPr>
            <w:r>
              <w:rPr>
                <w:i/>
                <w:iCs/>
                <w:szCs w:val="24"/>
              </w:rPr>
              <w:t>Risorse Umane</w:t>
            </w:r>
          </w:p>
          <w:p w14:paraId="5F87E7AC" w14:textId="58444173" w:rsidR="001C7986" w:rsidRDefault="001C7986">
            <w:pPr>
              <w:spacing w:before="120"/>
              <w:rPr>
                <w:i/>
                <w:iCs/>
                <w:szCs w:val="24"/>
              </w:rPr>
            </w:pPr>
          </w:p>
        </w:tc>
        <w:tc>
          <w:tcPr>
            <w:tcW w:w="1690" w:type="pct"/>
          </w:tcPr>
          <w:p w14:paraId="7BCF9F67" w14:textId="77777777" w:rsidR="001C7986" w:rsidRDefault="009E308F">
            <w:pPr>
              <w:spacing w:before="120"/>
              <w:rPr>
                <w:i/>
                <w:iCs/>
                <w:szCs w:val="24"/>
              </w:rPr>
            </w:pPr>
            <w:r>
              <w:rPr>
                <w:i/>
                <w:iCs/>
                <w:szCs w:val="24"/>
              </w:rPr>
              <w:t>Approvazione di un atto interno</w:t>
            </w:r>
          </w:p>
        </w:tc>
      </w:tr>
      <w:tr w:rsidR="001C7986" w14:paraId="5164EB7C" w14:textId="77777777">
        <w:tc>
          <w:tcPr>
            <w:tcW w:w="1100" w:type="pct"/>
          </w:tcPr>
          <w:p w14:paraId="494912E4" w14:textId="77777777" w:rsidR="001C7986" w:rsidRDefault="009E308F">
            <w:pPr>
              <w:spacing w:before="120"/>
              <w:rPr>
                <w:i/>
                <w:iCs/>
                <w:szCs w:val="24"/>
              </w:rPr>
            </w:pPr>
            <w:r>
              <w:rPr>
                <w:i/>
                <w:iCs/>
                <w:szCs w:val="24"/>
              </w:rPr>
              <w:t xml:space="preserve">Verifica della veridicità delle dichiarazioni rese dagli interessati </w:t>
            </w:r>
          </w:p>
        </w:tc>
        <w:tc>
          <w:tcPr>
            <w:tcW w:w="1104" w:type="pct"/>
          </w:tcPr>
          <w:p w14:paraId="1366824F" w14:textId="77777777" w:rsidR="001C7986" w:rsidRDefault="009E308F">
            <w:pPr>
              <w:spacing w:before="120"/>
              <w:rPr>
                <w:i/>
                <w:iCs/>
                <w:szCs w:val="24"/>
              </w:rPr>
            </w:pPr>
            <w:r>
              <w:rPr>
                <w:i/>
                <w:iCs/>
                <w:szCs w:val="24"/>
              </w:rPr>
              <w:t>Semestrale</w:t>
            </w:r>
          </w:p>
        </w:tc>
        <w:tc>
          <w:tcPr>
            <w:tcW w:w="1106" w:type="pct"/>
          </w:tcPr>
          <w:p w14:paraId="5EA1BD21" w14:textId="4D8FCFEA" w:rsidR="001C7986" w:rsidRDefault="009E308F">
            <w:pPr>
              <w:spacing w:before="120"/>
              <w:rPr>
                <w:i/>
                <w:iCs/>
                <w:szCs w:val="24"/>
              </w:rPr>
            </w:pPr>
            <w:r>
              <w:rPr>
                <w:i/>
                <w:iCs/>
                <w:szCs w:val="24"/>
              </w:rPr>
              <w:t>RPC</w:t>
            </w:r>
          </w:p>
        </w:tc>
        <w:tc>
          <w:tcPr>
            <w:tcW w:w="1690" w:type="pct"/>
          </w:tcPr>
          <w:p w14:paraId="7DE1902C" w14:textId="77777777" w:rsidR="001C7986" w:rsidRDefault="009E308F">
            <w:pPr>
              <w:spacing w:before="120"/>
              <w:rPr>
                <w:szCs w:val="24"/>
              </w:rPr>
            </w:pPr>
            <w:r>
              <w:rPr>
                <w:i/>
                <w:iCs/>
                <w:szCs w:val="24"/>
              </w:rPr>
              <w:t>Numero controlli Effettuati</w:t>
            </w:r>
          </w:p>
        </w:tc>
      </w:tr>
      <w:tr w:rsidR="001C7986" w14:paraId="4B1E80B2" w14:textId="77777777">
        <w:tc>
          <w:tcPr>
            <w:tcW w:w="1100" w:type="pct"/>
          </w:tcPr>
          <w:p w14:paraId="27AAC57F" w14:textId="77777777" w:rsidR="001C7986" w:rsidRDefault="009E308F">
            <w:pPr>
              <w:spacing w:before="120"/>
              <w:rPr>
                <w:i/>
                <w:iCs/>
                <w:szCs w:val="24"/>
              </w:rPr>
            </w:pPr>
            <w:r>
              <w:rPr>
                <w:i/>
                <w:iCs/>
                <w:szCs w:val="24"/>
              </w:rPr>
              <w:t xml:space="preserve">Monitoraggio e vigilanza sull’applicazione </w:t>
            </w:r>
          </w:p>
        </w:tc>
        <w:tc>
          <w:tcPr>
            <w:tcW w:w="1104" w:type="pct"/>
          </w:tcPr>
          <w:p w14:paraId="5D675D9F" w14:textId="77777777" w:rsidR="001C7986" w:rsidRDefault="009E308F">
            <w:pPr>
              <w:spacing w:before="120"/>
              <w:rPr>
                <w:i/>
                <w:iCs/>
                <w:szCs w:val="24"/>
              </w:rPr>
            </w:pPr>
            <w:r>
              <w:rPr>
                <w:i/>
                <w:iCs/>
                <w:szCs w:val="24"/>
              </w:rPr>
              <w:t>Semestrale</w:t>
            </w:r>
          </w:p>
        </w:tc>
        <w:tc>
          <w:tcPr>
            <w:tcW w:w="1106" w:type="pct"/>
          </w:tcPr>
          <w:p w14:paraId="617F7759" w14:textId="77777777" w:rsidR="001C7986" w:rsidRDefault="009E308F">
            <w:pPr>
              <w:spacing w:before="120"/>
              <w:rPr>
                <w:i/>
                <w:iCs/>
                <w:szCs w:val="24"/>
              </w:rPr>
            </w:pPr>
            <w:r>
              <w:rPr>
                <w:i/>
                <w:iCs/>
                <w:szCs w:val="24"/>
              </w:rPr>
              <w:t>RPC</w:t>
            </w:r>
          </w:p>
        </w:tc>
        <w:tc>
          <w:tcPr>
            <w:tcW w:w="1690" w:type="pct"/>
          </w:tcPr>
          <w:p w14:paraId="72128252" w14:textId="77777777" w:rsidR="001C7986" w:rsidRDefault="009E308F">
            <w:pPr>
              <w:spacing w:before="120"/>
              <w:rPr>
                <w:i/>
                <w:iCs/>
                <w:szCs w:val="24"/>
              </w:rPr>
            </w:pPr>
            <w:r>
              <w:rPr>
                <w:i/>
                <w:iCs/>
                <w:szCs w:val="24"/>
              </w:rPr>
              <w:t>Nessuna segnalazione di mancato rispetto</w:t>
            </w:r>
          </w:p>
        </w:tc>
      </w:tr>
      <w:tr w:rsidR="001C7986" w14:paraId="77C8DA6B" w14:textId="77777777">
        <w:tc>
          <w:tcPr>
            <w:tcW w:w="1100" w:type="pct"/>
          </w:tcPr>
          <w:p w14:paraId="6C3BFEB5" w14:textId="77777777" w:rsidR="001C7986" w:rsidRDefault="009E308F">
            <w:pPr>
              <w:spacing w:before="60" w:after="60"/>
              <w:rPr>
                <w:i/>
                <w:iCs/>
                <w:szCs w:val="24"/>
              </w:rPr>
            </w:pPr>
            <w:r>
              <w:rPr>
                <w:i/>
                <w:iCs/>
                <w:szCs w:val="24"/>
              </w:rPr>
              <w:lastRenderedPageBreak/>
              <w:t>Revisione biennale della procedura</w:t>
            </w:r>
          </w:p>
        </w:tc>
        <w:tc>
          <w:tcPr>
            <w:tcW w:w="1104" w:type="pct"/>
          </w:tcPr>
          <w:p w14:paraId="54A761FC" w14:textId="77777777" w:rsidR="001C7986" w:rsidRDefault="009E308F">
            <w:pPr>
              <w:spacing w:before="60" w:after="60"/>
              <w:rPr>
                <w:i/>
                <w:iCs/>
                <w:szCs w:val="24"/>
              </w:rPr>
            </w:pPr>
            <w:r>
              <w:rPr>
                <w:i/>
                <w:iCs/>
                <w:szCs w:val="24"/>
              </w:rPr>
              <w:t>31/12/2021</w:t>
            </w:r>
          </w:p>
        </w:tc>
        <w:tc>
          <w:tcPr>
            <w:tcW w:w="1106" w:type="pct"/>
          </w:tcPr>
          <w:p w14:paraId="3466E0AE" w14:textId="77777777" w:rsidR="001C7986" w:rsidRDefault="009E308F">
            <w:pPr>
              <w:pStyle w:val="Default"/>
              <w:rPr>
                <w:i/>
                <w:iCs/>
                <w:sz w:val="22"/>
                <w:szCs w:val="22"/>
              </w:rPr>
            </w:pPr>
            <w:r>
              <w:rPr>
                <w:i/>
                <w:iCs/>
                <w:sz w:val="22"/>
                <w:szCs w:val="22"/>
              </w:rPr>
              <w:t>Gruppo di Lavoro (RPC, ODV)</w:t>
            </w:r>
          </w:p>
        </w:tc>
        <w:tc>
          <w:tcPr>
            <w:tcW w:w="1690" w:type="pct"/>
          </w:tcPr>
          <w:p w14:paraId="69C64EC5" w14:textId="77777777" w:rsidR="001C7986" w:rsidRDefault="009E308F">
            <w:pPr>
              <w:spacing w:before="60" w:after="60"/>
              <w:rPr>
                <w:i/>
                <w:iCs/>
                <w:szCs w:val="24"/>
              </w:rPr>
            </w:pPr>
            <w:r>
              <w:rPr>
                <w:i/>
                <w:iCs/>
                <w:szCs w:val="24"/>
              </w:rPr>
              <w:t>Adozione e approvazione della procedura aggiornata</w:t>
            </w:r>
          </w:p>
        </w:tc>
      </w:tr>
    </w:tbl>
    <w:p w14:paraId="6F702890"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2012"/>
        <w:gridCol w:w="1897"/>
        <w:gridCol w:w="1660"/>
        <w:gridCol w:w="2483"/>
      </w:tblGrid>
      <w:tr w:rsidR="001C7986" w14:paraId="3CCCCAE0" w14:textId="77777777">
        <w:tc>
          <w:tcPr>
            <w:tcW w:w="5000" w:type="pct"/>
            <w:gridSpan w:val="4"/>
            <w:vAlign w:val="center"/>
          </w:tcPr>
          <w:p w14:paraId="3CD11985" w14:textId="77777777" w:rsidR="001C7986" w:rsidRDefault="009E308F">
            <w:pPr>
              <w:pStyle w:val="Titolo3"/>
              <w:outlineLvl w:val="2"/>
            </w:pPr>
            <w:bookmarkStart w:id="55" w:name="_Toc67938413"/>
            <w:r>
              <w:t>Svolgimento di attività successiva alla cessazione del rapporto di lavoro</w:t>
            </w:r>
            <w:bookmarkEnd w:id="55"/>
            <w:r>
              <w:t xml:space="preserve"> </w:t>
            </w:r>
          </w:p>
        </w:tc>
      </w:tr>
      <w:tr w:rsidR="001C7986" w14:paraId="7FAFCBF4" w14:textId="77777777">
        <w:tc>
          <w:tcPr>
            <w:tcW w:w="5000" w:type="pct"/>
            <w:gridSpan w:val="4"/>
            <w:vAlign w:val="center"/>
          </w:tcPr>
          <w:p w14:paraId="178FB8C3" w14:textId="77777777" w:rsidR="001C7986" w:rsidRDefault="009E308F">
            <w:pPr>
              <w:spacing w:before="120"/>
              <w:rPr>
                <w:b/>
                <w:bCs/>
                <w:i/>
                <w:iCs/>
                <w:szCs w:val="24"/>
              </w:rPr>
            </w:pPr>
            <w:r>
              <w:rPr>
                <w:b/>
                <w:bCs/>
                <w:i/>
                <w:iCs/>
                <w:szCs w:val="24"/>
              </w:rPr>
              <w:t>Regolamentazione</w:t>
            </w:r>
          </w:p>
        </w:tc>
      </w:tr>
      <w:tr w:rsidR="001C7986" w14:paraId="000CD874" w14:textId="77777777">
        <w:trPr>
          <w:trHeight w:val="798"/>
        </w:trPr>
        <w:tc>
          <w:tcPr>
            <w:tcW w:w="1249" w:type="pct"/>
            <w:vAlign w:val="center"/>
          </w:tcPr>
          <w:p w14:paraId="16305BE9" w14:textId="77777777" w:rsidR="001C7986" w:rsidRDefault="009E308F">
            <w:pPr>
              <w:spacing w:before="120"/>
              <w:rPr>
                <w:b/>
                <w:bCs/>
                <w:i/>
                <w:iCs/>
                <w:szCs w:val="24"/>
              </w:rPr>
            </w:pPr>
            <w:r>
              <w:rPr>
                <w:b/>
                <w:bCs/>
                <w:i/>
                <w:iCs/>
                <w:szCs w:val="24"/>
              </w:rPr>
              <w:t>Fasi per L’attuazione</w:t>
            </w:r>
          </w:p>
        </w:tc>
        <w:tc>
          <w:tcPr>
            <w:tcW w:w="1178" w:type="pct"/>
            <w:vAlign w:val="center"/>
          </w:tcPr>
          <w:p w14:paraId="5842AE51" w14:textId="77777777" w:rsidR="001C7986" w:rsidRDefault="009E308F">
            <w:pPr>
              <w:spacing w:before="120"/>
              <w:rPr>
                <w:b/>
                <w:bCs/>
                <w:i/>
                <w:iCs/>
                <w:szCs w:val="24"/>
              </w:rPr>
            </w:pPr>
            <w:r>
              <w:rPr>
                <w:b/>
                <w:bCs/>
                <w:i/>
                <w:iCs/>
                <w:szCs w:val="24"/>
              </w:rPr>
              <w:t>Tempi di Realizzazione</w:t>
            </w:r>
          </w:p>
        </w:tc>
        <w:tc>
          <w:tcPr>
            <w:tcW w:w="1031" w:type="pct"/>
            <w:vAlign w:val="center"/>
          </w:tcPr>
          <w:p w14:paraId="11264DDE" w14:textId="77777777" w:rsidR="001C7986" w:rsidRDefault="009E308F">
            <w:pPr>
              <w:spacing w:before="120"/>
              <w:rPr>
                <w:b/>
                <w:bCs/>
                <w:i/>
                <w:iCs/>
                <w:szCs w:val="24"/>
              </w:rPr>
            </w:pPr>
            <w:r>
              <w:rPr>
                <w:b/>
                <w:bCs/>
                <w:i/>
                <w:iCs/>
                <w:szCs w:val="24"/>
              </w:rPr>
              <w:t>Responsabili</w:t>
            </w:r>
          </w:p>
        </w:tc>
        <w:tc>
          <w:tcPr>
            <w:tcW w:w="1542" w:type="pct"/>
            <w:vAlign w:val="center"/>
          </w:tcPr>
          <w:p w14:paraId="0585FB78" w14:textId="77777777" w:rsidR="001C7986" w:rsidRDefault="009E308F">
            <w:pPr>
              <w:spacing w:before="120"/>
              <w:rPr>
                <w:b/>
                <w:bCs/>
                <w:i/>
                <w:iCs/>
                <w:szCs w:val="24"/>
              </w:rPr>
            </w:pPr>
            <w:r>
              <w:rPr>
                <w:b/>
                <w:bCs/>
                <w:i/>
                <w:iCs/>
                <w:szCs w:val="24"/>
              </w:rPr>
              <w:t>Risultato Atteso / Indicatori</w:t>
            </w:r>
          </w:p>
        </w:tc>
      </w:tr>
      <w:tr w:rsidR="001C7986" w14:paraId="42DC6D68" w14:textId="77777777">
        <w:trPr>
          <w:trHeight w:val="798"/>
        </w:trPr>
        <w:tc>
          <w:tcPr>
            <w:tcW w:w="1249" w:type="pct"/>
            <w:vAlign w:val="center"/>
          </w:tcPr>
          <w:p w14:paraId="07D893EA" w14:textId="77777777" w:rsidR="001C7986" w:rsidRDefault="009E308F">
            <w:pPr>
              <w:spacing w:before="120"/>
              <w:rPr>
                <w:b/>
                <w:bCs/>
                <w:i/>
                <w:iCs/>
                <w:szCs w:val="24"/>
              </w:rPr>
            </w:pPr>
            <w:r>
              <w:rPr>
                <w:i/>
                <w:iCs/>
                <w:szCs w:val="24"/>
              </w:rPr>
              <w:t>Definizione e inclusione nel codice etico di una clausola anti-</w:t>
            </w:r>
            <w:proofErr w:type="spellStart"/>
            <w:r>
              <w:rPr>
                <w:i/>
                <w:iCs/>
                <w:szCs w:val="24"/>
              </w:rPr>
              <w:t>pantouflage</w:t>
            </w:r>
            <w:proofErr w:type="spellEnd"/>
          </w:p>
        </w:tc>
        <w:tc>
          <w:tcPr>
            <w:tcW w:w="1178" w:type="pct"/>
            <w:vAlign w:val="center"/>
          </w:tcPr>
          <w:p w14:paraId="1AAF2D36" w14:textId="77777777" w:rsidR="001C7986" w:rsidRDefault="009E308F">
            <w:pPr>
              <w:spacing w:before="120"/>
              <w:rPr>
                <w:i/>
                <w:iCs/>
                <w:szCs w:val="24"/>
              </w:rPr>
            </w:pPr>
            <w:r>
              <w:rPr>
                <w:i/>
                <w:iCs/>
                <w:szCs w:val="24"/>
              </w:rPr>
              <w:t>Attuato</w:t>
            </w:r>
          </w:p>
        </w:tc>
        <w:tc>
          <w:tcPr>
            <w:tcW w:w="1031" w:type="pct"/>
          </w:tcPr>
          <w:p w14:paraId="4D663066" w14:textId="77777777" w:rsidR="001C7986" w:rsidRPr="007B6EA3" w:rsidRDefault="001C7986">
            <w:pPr>
              <w:spacing w:before="120"/>
              <w:rPr>
                <w:i/>
                <w:iCs/>
                <w:szCs w:val="24"/>
              </w:rPr>
            </w:pPr>
            <w:r w:rsidRPr="007B6EA3">
              <w:rPr>
                <w:i/>
                <w:iCs/>
                <w:szCs w:val="24"/>
              </w:rPr>
              <w:t>RPC</w:t>
            </w:r>
          </w:p>
          <w:p w14:paraId="645BA126" w14:textId="77777777" w:rsidR="001C7986" w:rsidRDefault="001C7986">
            <w:pPr>
              <w:spacing w:before="120"/>
              <w:rPr>
                <w:b/>
                <w:bCs/>
                <w:i/>
                <w:iCs/>
                <w:szCs w:val="24"/>
              </w:rPr>
            </w:pPr>
            <w:r w:rsidRPr="007B6EA3">
              <w:rPr>
                <w:i/>
                <w:iCs/>
                <w:szCs w:val="24"/>
              </w:rPr>
              <w:t>ODV</w:t>
            </w:r>
          </w:p>
        </w:tc>
        <w:tc>
          <w:tcPr>
            <w:tcW w:w="1542" w:type="pct"/>
          </w:tcPr>
          <w:p w14:paraId="2A420C3E" w14:textId="77777777" w:rsidR="001C7986" w:rsidRDefault="009E308F">
            <w:pPr>
              <w:spacing w:before="120"/>
              <w:rPr>
                <w:b/>
                <w:bCs/>
                <w:i/>
                <w:iCs/>
                <w:szCs w:val="24"/>
              </w:rPr>
            </w:pPr>
            <w:r>
              <w:rPr>
                <w:i/>
                <w:iCs/>
                <w:szCs w:val="24"/>
              </w:rPr>
              <w:t>Pubblicazione e divulgazione del codice etico e di comportamento</w:t>
            </w:r>
          </w:p>
        </w:tc>
      </w:tr>
      <w:tr w:rsidR="001C7986" w14:paraId="00E8F7C7" w14:textId="77777777">
        <w:trPr>
          <w:trHeight w:val="1056"/>
        </w:trPr>
        <w:tc>
          <w:tcPr>
            <w:tcW w:w="1249" w:type="pct"/>
            <w:vMerge w:val="restart"/>
          </w:tcPr>
          <w:p w14:paraId="1D5E022E" w14:textId="77777777" w:rsidR="001C7986" w:rsidRDefault="009E308F">
            <w:pPr>
              <w:spacing w:before="120"/>
              <w:rPr>
                <w:i/>
                <w:iCs/>
                <w:szCs w:val="24"/>
              </w:rPr>
            </w:pPr>
            <w:r>
              <w:rPr>
                <w:i/>
                <w:iCs/>
                <w:szCs w:val="24"/>
              </w:rPr>
              <w:t xml:space="preserve">Inclusione della clausola di anti </w:t>
            </w:r>
            <w:proofErr w:type="spellStart"/>
            <w:r>
              <w:rPr>
                <w:i/>
                <w:iCs/>
                <w:szCs w:val="24"/>
              </w:rPr>
              <w:t>pantouflage</w:t>
            </w:r>
            <w:proofErr w:type="spellEnd"/>
            <w:r>
              <w:rPr>
                <w:i/>
                <w:iCs/>
                <w:szCs w:val="24"/>
              </w:rPr>
              <w:t>:</w:t>
            </w:r>
            <w:r>
              <w:rPr>
                <w:i/>
                <w:iCs/>
                <w:szCs w:val="24"/>
              </w:rPr>
              <w:br w:type="textWrapping" w:clear="all"/>
              <w:t>nei contratti di assunzione del personale;</w:t>
            </w:r>
            <w:r>
              <w:rPr>
                <w:i/>
                <w:iCs/>
                <w:szCs w:val="24"/>
              </w:rPr>
              <w:br w:type="textWrapping" w:clear="all"/>
              <w:t xml:space="preserve"> negli atti di scelta del contraente; </w:t>
            </w:r>
          </w:p>
        </w:tc>
        <w:tc>
          <w:tcPr>
            <w:tcW w:w="1178" w:type="pct"/>
            <w:vMerge w:val="restart"/>
          </w:tcPr>
          <w:p w14:paraId="3A86588E" w14:textId="77777777" w:rsidR="001C7986" w:rsidRDefault="009E308F">
            <w:pPr>
              <w:spacing w:before="120"/>
              <w:rPr>
                <w:i/>
                <w:iCs/>
                <w:szCs w:val="24"/>
              </w:rPr>
            </w:pPr>
            <w:r>
              <w:rPr>
                <w:i/>
                <w:iCs/>
                <w:szCs w:val="24"/>
              </w:rPr>
              <w:t>Attuato</w:t>
            </w:r>
          </w:p>
        </w:tc>
        <w:tc>
          <w:tcPr>
            <w:tcW w:w="1031" w:type="pct"/>
          </w:tcPr>
          <w:p w14:paraId="4F00221E" w14:textId="77777777" w:rsidR="001C7986" w:rsidRDefault="009E308F">
            <w:pPr>
              <w:spacing w:before="120"/>
              <w:rPr>
                <w:i/>
                <w:iCs/>
                <w:szCs w:val="24"/>
              </w:rPr>
            </w:pPr>
            <w:r>
              <w:rPr>
                <w:i/>
                <w:iCs/>
                <w:szCs w:val="24"/>
              </w:rPr>
              <w:t>Responsabile Acquisti</w:t>
            </w:r>
          </w:p>
        </w:tc>
        <w:tc>
          <w:tcPr>
            <w:tcW w:w="1542" w:type="pct"/>
          </w:tcPr>
          <w:p w14:paraId="5329AD44" w14:textId="77777777" w:rsidR="001C7986" w:rsidRDefault="009E308F">
            <w:pPr>
              <w:spacing w:before="120"/>
              <w:rPr>
                <w:i/>
                <w:iCs/>
                <w:szCs w:val="24"/>
              </w:rPr>
            </w:pPr>
            <w:r>
              <w:rPr>
                <w:i/>
                <w:iCs/>
                <w:szCs w:val="24"/>
              </w:rPr>
              <w:t>Inserimento della clausola negli ordini / contratti d’acquisto</w:t>
            </w:r>
          </w:p>
        </w:tc>
      </w:tr>
      <w:tr w:rsidR="001C7986" w14:paraId="23BA3EFD" w14:textId="77777777">
        <w:trPr>
          <w:trHeight w:val="1056"/>
        </w:trPr>
        <w:tc>
          <w:tcPr>
            <w:tcW w:w="1249" w:type="pct"/>
            <w:vMerge/>
          </w:tcPr>
          <w:p w14:paraId="04763A41" w14:textId="77777777" w:rsidR="001C7986" w:rsidRDefault="001C7986">
            <w:pPr>
              <w:spacing w:before="120"/>
              <w:rPr>
                <w:i/>
                <w:iCs/>
                <w:szCs w:val="24"/>
              </w:rPr>
            </w:pPr>
          </w:p>
        </w:tc>
        <w:tc>
          <w:tcPr>
            <w:tcW w:w="1178" w:type="pct"/>
            <w:vMerge/>
          </w:tcPr>
          <w:p w14:paraId="46A5827E" w14:textId="77777777" w:rsidR="001C7986" w:rsidRDefault="001C7986">
            <w:pPr>
              <w:spacing w:before="120"/>
              <w:rPr>
                <w:i/>
                <w:iCs/>
                <w:szCs w:val="24"/>
              </w:rPr>
            </w:pPr>
          </w:p>
        </w:tc>
        <w:tc>
          <w:tcPr>
            <w:tcW w:w="1031" w:type="pct"/>
          </w:tcPr>
          <w:p w14:paraId="568BE78F" w14:textId="77777777" w:rsidR="001C7986" w:rsidRDefault="009E308F">
            <w:pPr>
              <w:spacing w:before="120"/>
              <w:rPr>
                <w:i/>
                <w:iCs/>
                <w:szCs w:val="24"/>
              </w:rPr>
            </w:pPr>
            <w:r>
              <w:rPr>
                <w:i/>
                <w:iCs/>
                <w:szCs w:val="24"/>
              </w:rPr>
              <w:t>Responsabile Risorse Umane</w:t>
            </w:r>
          </w:p>
        </w:tc>
        <w:tc>
          <w:tcPr>
            <w:tcW w:w="1542" w:type="pct"/>
          </w:tcPr>
          <w:p w14:paraId="503F33FD" w14:textId="77777777" w:rsidR="001C7986" w:rsidRDefault="009E308F">
            <w:pPr>
              <w:spacing w:before="120"/>
              <w:rPr>
                <w:i/>
                <w:iCs/>
                <w:szCs w:val="24"/>
              </w:rPr>
            </w:pPr>
            <w:r>
              <w:rPr>
                <w:i/>
                <w:iCs/>
                <w:szCs w:val="24"/>
              </w:rPr>
              <w:t>Inserimento della clausola nei contratti di assunzione</w:t>
            </w:r>
          </w:p>
        </w:tc>
      </w:tr>
      <w:tr w:rsidR="001C7986" w14:paraId="5CAC823A" w14:textId="77777777">
        <w:tc>
          <w:tcPr>
            <w:tcW w:w="1249" w:type="pct"/>
          </w:tcPr>
          <w:p w14:paraId="3B0F2DBA" w14:textId="77777777" w:rsidR="001C7986" w:rsidRDefault="009E308F">
            <w:pPr>
              <w:spacing w:before="120"/>
              <w:rPr>
                <w:i/>
                <w:iCs/>
                <w:szCs w:val="24"/>
              </w:rPr>
            </w:pPr>
            <w:r>
              <w:rPr>
                <w:i/>
                <w:iCs/>
                <w:szCs w:val="24"/>
              </w:rPr>
              <w:t>Monitoraggio e vigilanza sul rispetto e sull’applicazione della clausola anti-</w:t>
            </w:r>
            <w:proofErr w:type="spellStart"/>
            <w:r>
              <w:rPr>
                <w:i/>
                <w:iCs/>
                <w:szCs w:val="24"/>
              </w:rPr>
              <w:t>pantouflage</w:t>
            </w:r>
            <w:proofErr w:type="spellEnd"/>
            <w:r>
              <w:rPr>
                <w:i/>
                <w:iCs/>
                <w:szCs w:val="24"/>
              </w:rPr>
              <w:t xml:space="preserve"> </w:t>
            </w:r>
          </w:p>
        </w:tc>
        <w:tc>
          <w:tcPr>
            <w:tcW w:w="1178" w:type="pct"/>
          </w:tcPr>
          <w:p w14:paraId="505A0CCA" w14:textId="77777777" w:rsidR="001C7986" w:rsidRDefault="009E308F">
            <w:pPr>
              <w:spacing w:before="120"/>
              <w:rPr>
                <w:i/>
                <w:iCs/>
                <w:szCs w:val="24"/>
              </w:rPr>
            </w:pPr>
            <w:r>
              <w:rPr>
                <w:i/>
                <w:iCs/>
                <w:szCs w:val="24"/>
              </w:rPr>
              <w:t>Annuale</w:t>
            </w:r>
          </w:p>
        </w:tc>
        <w:tc>
          <w:tcPr>
            <w:tcW w:w="1031" w:type="pct"/>
          </w:tcPr>
          <w:p w14:paraId="29A98184" w14:textId="77777777" w:rsidR="001C7986" w:rsidRPr="007B6EA3" w:rsidRDefault="001C7986">
            <w:pPr>
              <w:spacing w:before="120"/>
              <w:rPr>
                <w:i/>
                <w:iCs/>
                <w:szCs w:val="24"/>
              </w:rPr>
            </w:pPr>
            <w:r w:rsidRPr="007B6EA3">
              <w:rPr>
                <w:i/>
                <w:iCs/>
                <w:szCs w:val="24"/>
              </w:rPr>
              <w:t>RPC</w:t>
            </w:r>
          </w:p>
          <w:p w14:paraId="66DA8083" w14:textId="77777777" w:rsidR="001C7986" w:rsidRPr="007B6EA3" w:rsidRDefault="001C7986">
            <w:pPr>
              <w:spacing w:before="120"/>
              <w:rPr>
                <w:i/>
                <w:iCs/>
                <w:szCs w:val="24"/>
              </w:rPr>
            </w:pPr>
            <w:proofErr w:type="spellStart"/>
            <w:r w:rsidRPr="007B6EA3">
              <w:rPr>
                <w:i/>
                <w:iCs/>
                <w:szCs w:val="24"/>
              </w:rPr>
              <w:t>OdV</w:t>
            </w:r>
            <w:proofErr w:type="spellEnd"/>
          </w:p>
        </w:tc>
        <w:tc>
          <w:tcPr>
            <w:tcW w:w="1542" w:type="pct"/>
          </w:tcPr>
          <w:p w14:paraId="67812071" w14:textId="77777777" w:rsidR="001C7986" w:rsidRDefault="009E308F">
            <w:pPr>
              <w:spacing w:before="120"/>
              <w:rPr>
                <w:i/>
                <w:iCs/>
                <w:szCs w:val="24"/>
              </w:rPr>
            </w:pPr>
            <w:r>
              <w:rPr>
                <w:i/>
                <w:iCs/>
                <w:szCs w:val="24"/>
              </w:rPr>
              <w:t xml:space="preserve">Verifica dell’inserimento della clausola </w:t>
            </w:r>
          </w:p>
          <w:p w14:paraId="5FC67CBF" w14:textId="77777777" w:rsidR="001C7986" w:rsidRDefault="009E308F">
            <w:pPr>
              <w:spacing w:before="120"/>
              <w:rPr>
                <w:i/>
                <w:iCs/>
                <w:szCs w:val="24"/>
              </w:rPr>
            </w:pPr>
            <w:r>
              <w:rPr>
                <w:i/>
                <w:iCs/>
                <w:szCs w:val="24"/>
              </w:rPr>
              <w:t>Nessuna segnalazione di mancato rispetto</w:t>
            </w:r>
          </w:p>
        </w:tc>
      </w:tr>
    </w:tbl>
    <w:p w14:paraId="610CD8EA" w14:textId="77777777" w:rsidR="001C7986" w:rsidRDefault="009E308F">
      <w:pPr>
        <w:spacing w:before="120"/>
        <w:rPr>
          <w:szCs w:val="24"/>
        </w:rPr>
      </w:pPr>
      <w:r>
        <w:rPr>
          <w:szCs w:val="24"/>
        </w:rPr>
        <w:t xml:space="preserve">                                                                                                                                                                                                                                                                                                                                                                                                                                                                                                                                                                                                                                                                                                                                                                                                                                                                                                                                                                                                                                                                                                                                                                                                                                                                                                                                                                                                                                                                                                                                                                                                                                                                                                                                                                                                                                                                                                                                                                                                                                                                                                                                                                                                                                                                                                                                                                                                                                                                                                                                                                                                                                                                                                                                                                                                                                                                                                                                                                                                                                                                                                                                                                                                                                                                                                                                                                                                                                                                                                                                                                                                                                                                                                                                                                                                                                                                                                                                                                                                                                                                                                                                                                                                                                                                                                                                                                                                                                                                                                                                                                                                                                                                                                                                                                                                                                                                                                                                                                                                                                                                                                                                                                                                                                                                                                                                                                                                                                                                                                                                                                                                                                                                                                                                                                                                                                                                                                                                                                                                                                                                                                                                                                                                                                                                                                                                                                                                                                                                                                                                                                                                                                                                                                                                                                                                                                                                                                                                                                                                                                                                                                                                                                                                                                                                                                                                                                                                                                                                                                                                                                                                                                                                                                                                                                                                                                                                                                                                                                                                                                                                                                                                                                                                                                                                                                                                                                                                                                                                                                                                                                                                                                                                                                                                                                                                                                                                                                                                                                                                                                                                                                                                                                                                                                                                                                                                                                                                                                                                                                                                                                                                                                                                            </w:t>
      </w:r>
    </w:p>
    <w:tbl>
      <w:tblPr>
        <w:tblStyle w:val="Grigliatabella"/>
        <w:tblW w:w="5000" w:type="pct"/>
        <w:tblLook w:val="04A0" w:firstRow="1" w:lastRow="0" w:firstColumn="1" w:lastColumn="0" w:noHBand="0" w:noVBand="1"/>
      </w:tblPr>
      <w:tblGrid>
        <w:gridCol w:w="1972"/>
        <w:gridCol w:w="1563"/>
        <w:gridCol w:w="1729"/>
        <w:gridCol w:w="2788"/>
      </w:tblGrid>
      <w:tr w:rsidR="001C7986" w14:paraId="70829D9F" w14:textId="77777777">
        <w:tc>
          <w:tcPr>
            <w:tcW w:w="5000" w:type="pct"/>
            <w:gridSpan w:val="4"/>
            <w:vAlign w:val="center"/>
          </w:tcPr>
          <w:p w14:paraId="44EA6DC9" w14:textId="77777777" w:rsidR="001C7986" w:rsidRDefault="009E308F">
            <w:pPr>
              <w:pStyle w:val="Titolo3"/>
              <w:outlineLvl w:val="2"/>
            </w:pPr>
            <w:bookmarkStart w:id="56" w:name="_Toc67938414"/>
            <w:r>
              <w:t>Formazione di commissioni, assegnazione agli uffici, conferimento di incarichi dirigenziali in caso di condanna penale per delitti contro la PA</w:t>
            </w:r>
            <w:bookmarkEnd w:id="56"/>
          </w:p>
        </w:tc>
      </w:tr>
      <w:tr w:rsidR="001C7986" w14:paraId="525B6F84" w14:textId="77777777">
        <w:tc>
          <w:tcPr>
            <w:tcW w:w="5000" w:type="pct"/>
            <w:gridSpan w:val="4"/>
            <w:vAlign w:val="center"/>
          </w:tcPr>
          <w:p w14:paraId="5DE5C24A" w14:textId="77777777" w:rsidR="001C7986" w:rsidRDefault="009E308F">
            <w:pPr>
              <w:spacing w:before="120"/>
              <w:rPr>
                <w:b/>
                <w:bCs/>
                <w:i/>
                <w:iCs/>
                <w:szCs w:val="24"/>
              </w:rPr>
            </w:pPr>
            <w:r>
              <w:rPr>
                <w:b/>
                <w:bCs/>
                <w:i/>
                <w:iCs/>
                <w:szCs w:val="24"/>
              </w:rPr>
              <w:t>Regolamentazione</w:t>
            </w:r>
          </w:p>
        </w:tc>
      </w:tr>
      <w:tr w:rsidR="001C7986" w14:paraId="5AAC5849" w14:textId="77777777">
        <w:trPr>
          <w:trHeight w:val="798"/>
        </w:trPr>
        <w:tc>
          <w:tcPr>
            <w:tcW w:w="1249" w:type="pct"/>
            <w:vAlign w:val="center"/>
          </w:tcPr>
          <w:p w14:paraId="18D2049B" w14:textId="77777777" w:rsidR="001C7986" w:rsidRDefault="009E308F">
            <w:pPr>
              <w:spacing w:before="120"/>
              <w:rPr>
                <w:b/>
                <w:bCs/>
                <w:i/>
                <w:iCs/>
                <w:szCs w:val="24"/>
              </w:rPr>
            </w:pPr>
            <w:r>
              <w:rPr>
                <w:b/>
                <w:bCs/>
                <w:i/>
                <w:iCs/>
                <w:szCs w:val="24"/>
              </w:rPr>
              <w:t xml:space="preserve">Fasi per </w:t>
            </w:r>
            <w:r>
              <w:rPr>
                <w:b/>
                <w:bCs/>
                <w:i/>
                <w:iCs/>
                <w:szCs w:val="24"/>
              </w:rPr>
              <w:lastRenderedPageBreak/>
              <w:t>L’attuazione</w:t>
            </w:r>
          </w:p>
        </w:tc>
        <w:tc>
          <w:tcPr>
            <w:tcW w:w="899" w:type="pct"/>
            <w:vAlign w:val="center"/>
          </w:tcPr>
          <w:p w14:paraId="4C076621" w14:textId="77777777" w:rsidR="001C7986" w:rsidRDefault="009E308F">
            <w:pPr>
              <w:spacing w:before="120"/>
              <w:rPr>
                <w:b/>
                <w:bCs/>
                <w:i/>
                <w:iCs/>
                <w:szCs w:val="24"/>
              </w:rPr>
            </w:pPr>
            <w:r>
              <w:rPr>
                <w:b/>
                <w:bCs/>
                <w:i/>
                <w:iCs/>
                <w:szCs w:val="24"/>
              </w:rPr>
              <w:lastRenderedPageBreak/>
              <w:t xml:space="preserve">Tempi di </w:t>
            </w:r>
            <w:r>
              <w:rPr>
                <w:b/>
                <w:bCs/>
                <w:i/>
                <w:iCs/>
                <w:szCs w:val="24"/>
              </w:rPr>
              <w:lastRenderedPageBreak/>
              <w:t>Realizzazione</w:t>
            </w:r>
          </w:p>
        </w:tc>
        <w:tc>
          <w:tcPr>
            <w:tcW w:w="1097" w:type="pct"/>
            <w:vAlign w:val="center"/>
          </w:tcPr>
          <w:p w14:paraId="52E5E631" w14:textId="77777777" w:rsidR="001C7986" w:rsidRDefault="009E308F">
            <w:pPr>
              <w:spacing w:before="120"/>
              <w:rPr>
                <w:b/>
                <w:bCs/>
                <w:i/>
                <w:iCs/>
                <w:szCs w:val="24"/>
              </w:rPr>
            </w:pPr>
            <w:r>
              <w:rPr>
                <w:b/>
                <w:bCs/>
                <w:i/>
                <w:iCs/>
                <w:szCs w:val="24"/>
              </w:rPr>
              <w:lastRenderedPageBreak/>
              <w:t>Responsabili</w:t>
            </w:r>
          </w:p>
        </w:tc>
        <w:tc>
          <w:tcPr>
            <w:tcW w:w="1755" w:type="pct"/>
            <w:vAlign w:val="center"/>
          </w:tcPr>
          <w:p w14:paraId="58BCB659" w14:textId="77777777" w:rsidR="001C7986" w:rsidRDefault="009E308F">
            <w:pPr>
              <w:spacing w:before="120"/>
              <w:rPr>
                <w:b/>
                <w:bCs/>
                <w:i/>
                <w:iCs/>
                <w:szCs w:val="24"/>
              </w:rPr>
            </w:pPr>
            <w:r>
              <w:rPr>
                <w:b/>
                <w:bCs/>
                <w:i/>
                <w:iCs/>
                <w:szCs w:val="24"/>
              </w:rPr>
              <w:t xml:space="preserve">Risultato Atteso / </w:t>
            </w:r>
            <w:r>
              <w:rPr>
                <w:b/>
                <w:bCs/>
                <w:i/>
                <w:iCs/>
                <w:szCs w:val="24"/>
              </w:rPr>
              <w:lastRenderedPageBreak/>
              <w:t>Indicatori</w:t>
            </w:r>
          </w:p>
        </w:tc>
      </w:tr>
      <w:tr w:rsidR="001C7986" w14:paraId="0A060F4A" w14:textId="77777777">
        <w:tc>
          <w:tcPr>
            <w:tcW w:w="1249" w:type="pct"/>
          </w:tcPr>
          <w:p w14:paraId="20C3CE33" w14:textId="77777777" w:rsidR="001C7986" w:rsidRDefault="009E308F">
            <w:pPr>
              <w:spacing w:before="120"/>
              <w:rPr>
                <w:i/>
                <w:iCs/>
                <w:szCs w:val="24"/>
              </w:rPr>
            </w:pPr>
            <w:r>
              <w:rPr>
                <w:i/>
                <w:iCs/>
                <w:szCs w:val="24"/>
              </w:rPr>
              <w:lastRenderedPageBreak/>
              <w:t>Previsione della casistica e inclusione nel codice etico e di comportamento</w:t>
            </w:r>
          </w:p>
        </w:tc>
        <w:tc>
          <w:tcPr>
            <w:tcW w:w="899" w:type="pct"/>
          </w:tcPr>
          <w:p w14:paraId="12CA40AA" w14:textId="77777777" w:rsidR="001C7986" w:rsidRDefault="009E308F">
            <w:pPr>
              <w:spacing w:before="120"/>
              <w:rPr>
                <w:i/>
                <w:iCs/>
                <w:szCs w:val="24"/>
              </w:rPr>
            </w:pPr>
            <w:r>
              <w:rPr>
                <w:i/>
                <w:iCs/>
                <w:szCs w:val="24"/>
              </w:rPr>
              <w:t>Attuato</w:t>
            </w:r>
          </w:p>
        </w:tc>
        <w:tc>
          <w:tcPr>
            <w:tcW w:w="1097" w:type="pct"/>
          </w:tcPr>
          <w:p w14:paraId="741F6DD5" w14:textId="77777777" w:rsidR="001C7986" w:rsidRDefault="009E308F">
            <w:pPr>
              <w:spacing w:before="120"/>
              <w:rPr>
                <w:i/>
                <w:iCs/>
                <w:szCs w:val="24"/>
              </w:rPr>
            </w:pPr>
            <w:r>
              <w:rPr>
                <w:i/>
                <w:iCs/>
                <w:szCs w:val="24"/>
              </w:rPr>
              <w:t>RPC</w:t>
            </w:r>
          </w:p>
          <w:p w14:paraId="74C5676E" w14:textId="77777777" w:rsidR="001C7986" w:rsidRDefault="009E308F">
            <w:pPr>
              <w:spacing w:before="120"/>
              <w:rPr>
                <w:i/>
                <w:iCs/>
                <w:szCs w:val="24"/>
              </w:rPr>
            </w:pPr>
            <w:r>
              <w:rPr>
                <w:i/>
                <w:iCs/>
                <w:szCs w:val="24"/>
              </w:rPr>
              <w:t>Risorse umane</w:t>
            </w:r>
          </w:p>
          <w:p w14:paraId="541DEC42" w14:textId="77777777" w:rsidR="001C7986" w:rsidRDefault="009E308F">
            <w:pPr>
              <w:spacing w:before="120"/>
              <w:rPr>
                <w:i/>
                <w:iCs/>
                <w:szCs w:val="24"/>
              </w:rPr>
            </w:pPr>
            <w:r>
              <w:rPr>
                <w:i/>
                <w:iCs/>
                <w:szCs w:val="24"/>
              </w:rPr>
              <w:t>ODV</w:t>
            </w:r>
          </w:p>
        </w:tc>
        <w:tc>
          <w:tcPr>
            <w:tcW w:w="1755" w:type="pct"/>
          </w:tcPr>
          <w:p w14:paraId="1AFD7F37" w14:textId="77777777" w:rsidR="001C7986" w:rsidRDefault="009E308F">
            <w:pPr>
              <w:spacing w:before="120"/>
              <w:rPr>
                <w:i/>
                <w:iCs/>
                <w:szCs w:val="24"/>
              </w:rPr>
            </w:pPr>
            <w:r>
              <w:rPr>
                <w:i/>
                <w:iCs/>
                <w:szCs w:val="24"/>
              </w:rPr>
              <w:t>Pubblicazione e divulgazione del codice etico e di comportamento</w:t>
            </w:r>
          </w:p>
        </w:tc>
      </w:tr>
      <w:tr w:rsidR="001C7986" w14:paraId="34F8C8C7" w14:textId="77777777">
        <w:tc>
          <w:tcPr>
            <w:tcW w:w="1249" w:type="pct"/>
          </w:tcPr>
          <w:p w14:paraId="2585471A" w14:textId="77777777" w:rsidR="001C7986" w:rsidRDefault="009E308F">
            <w:pPr>
              <w:spacing w:before="120"/>
              <w:rPr>
                <w:i/>
                <w:iCs/>
                <w:szCs w:val="24"/>
              </w:rPr>
            </w:pPr>
            <w:r>
              <w:rPr>
                <w:i/>
                <w:iCs/>
                <w:szCs w:val="24"/>
              </w:rPr>
              <w:t>Verifiche sul rispetto del codice etico e di comportamento</w:t>
            </w:r>
          </w:p>
        </w:tc>
        <w:tc>
          <w:tcPr>
            <w:tcW w:w="899" w:type="pct"/>
          </w:tcPr>
          <w:p w14:paraId="05057349" w14:textId="77777777" w:rsidR="001C7986" w:rsidRDefault="009E308F">
            <w:pPr>
              <w:spacing w:before="120"/>
              <w:rPr>
                <w:i/>
                <w:iCs/>
                <w:szCs w:val="24"/>
              </w:rPr>
            </w:pPr>
            <w:r>
              <w:rPr>
                <w:i/>
                <w:iCs/>
                <w:szCs w:val="24"/>
              </w:rPr>
              <w:t>Semestrale</w:t>
            </w:r>
          </w:p>
        </w:tc>
        <w:tc>
          <w:tcPr>
            <w:tcW w:w="1097" w:type="pct"/>
          </w:tcPr>
          <w:p w14:paraId="3D246BE5" w14:textId="77777777" w:rsidR="001C7986" w:rsidRDefault="009E308F">
            <w:pPr>
              <w:spacing w:before="120"/>
              <w:rPr>
                <w:i/>
                <w:iCs/>
                <w:szCs w:val="24"/>
              </w:rPr>
            </w:pPr>
            <w:r>
              <w:rPr>
                <w:i/>
                <w:iCs/>
                <w:szCs w:val="24"/>
              </w:rPr>
              <w:t xml:space="preserve">Responsabili Funzione / Servizi </w:t>
            </w:r>
          </w:p>
        </w:tc>
        <w:tc>
          <w:tcPr>
            <w:tcW w:w="1755" w:type="pct"/>
          </w:tcPr>
          <w:p w14:paraId="394C08C2" w14:textId="77777777" w:rsidR="001C7986" w:rsidRDefault="009E308F">
            <w:pPr>
              <w:spacing w:before="120"/>
              <w:rPr>
                <w:i/>
                <w:iCs/>
                <w:szCs w:val="24"/>
              </w:rPr>
            </w:pPr>
            <w:r>
              <w:rPr>
                <w:i/>
                <w:iCs/>
                <w:szCs w:val="24"/>
              </w:rPr>
              <w:t xml:space="preserve">Numero controlli effettuati </w:t>
            </w:r>
          </w:p>
        </w:tc>
      </w:tr>
      <w:tr w:rsidR="001C7986" w14:paraId="543AFC5E" w14:textId="77777777">
        <w:tc>
          <w:tcPr>
            <w:tcW w:w="1249" w:type="pct"/>
          </w:tcPr>
          <w:p w14:paraId="473B4D04" w14:textId="77777777" w:rsidR="001C7986" w:rsidRDefault="009E308F">
            <w:pPr>
              <w:spacing w:before="120"/>
              <w:rPr>
                <w:i/>
                <w:iCs/>
                <w:szCs w:val="24"/>
              </w:rPr>
            </w:pPr>
            <w:r>
              <w:rPr>
                <w:i/>
                <w:iCs/>
                <w:szCs w:val="24"/>
              </w:rPr>
              <w:t>Monitoraggio e vigilanza sull’applicazione</w:t>
            </w:r>
          </w:p>
        </w:tc>
        <w:tc>
          <w:tcPr>
            <w:tcW w:w="899" w:type="pct"/>
          </w:tcPr>
          <w:p w14:paraId="49065A4F" w14:textId="77777777" w:rsidR="001C7986" w:rsidRDefault="009E308F">
            <w:pPr>
              <w:spacing w:before="120"/>
              <w:rPr>
                <w:i/>
                <w:iCs/>
                <w:szCs w:val="24"/>
              </w:rPr>
            </w:pPr>
            <w:r>
              <w:rPr>
                <w:i/>
                <w:iCs/>
                <w:szCs w:val="24"/>
              </w:rPr>
              <w:t xml:space="preserve">Annuale </w:t>
            </w:r>
          </w:p>
        </w:tc>
        <w:tc>
          <w:tcPr>
            <w:tcW w:w="1097" w:type="pct"/>
          </w:tcPr>
          <w:p w14:paraId="13C369F6" w14:textId="77777777" w:rsidR="001C7986" w:rsidRDefault="009E308F">
            <w:pPr>
              <w:spacing w:before="120"/>
              <w:rPr>
                <w:i/>
                <w:iCs/>
                <w:szCs w:val="24"/>
              </w:rPr>
            </w:pPr>
            <w:r>
              <w:rPr>
                <w:i/>
                <w:iCs/>
                <w:szCs w:val="24"/>
              </w:rPr>
              <w:t>RPC</w:t>
            </w:r>
          </w:p>
          <w:p w14:paraId="4AC4AD00" w14:textId="77777777" w:rsidR="001C7986" w:rsidRDefault="009E308F">
            <w:pPr>
              <w:spacing w:before="120"/>
              <w:rPr>
                <w:i/>
                <w:iCs/>
                <w:szCs w:val="24"/>
              </w:rPr>
            </w:pPr>
            <w:proofErr w:type="spellStart"/>
            <w:r>
              <w:rPr>
                <w:i/>
                <w:iCs/>
                <w:szCs w:val="24"/>
              </w:rPr>
              <w:t>OdV</w:t>
            </w:r>
            <w:proofErr w:type="spellEnd"/>
          </w:p>
        </w:tc>
        <w:tc>
          <w:tcPr>
            <w:tcW w:w="1755" w:type="pct"/>
          </w:tcPr>
          <w:p w14:paraId="762DC066" w14:textId="77777777" w:rsidR="001C7986" w:rsidRDefault="009E308F">
            <w:pPr>
              <w:spacing w:before="120"/>
              <w:rPr>
                <w:i/>
                <w:iCs/>
                <w:szCs w:val="24"/>
              </w:rPr>
            </w:pPr>
            <w:r>
              <w:rPr>
                <w:i/>
                <w:iCs/>
                <w:szCs w:val="24"/>
              </w:rPr>
              <w:t>Nessuna segnalazione di mancato rispetto</w:t>
            </w:r>
          </w:p>
        </w:tc>
      </w:tr>
    </w:tbl>
    <w:p w14:paraId="75F090F7"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2016"/>
        <w:gridCol w:w="1563"/>
        <w:gridCol w:w="1784"/>
        <w:gridCol w:w="2689"/>
      </w:tblGrid>
      <w:tr w:rsidR="001C7986" w14:paraId="0AF6810F" w14:textId="77777777">
        <w:tc>
          <w:tcPr>
            <w:tcW w:w="5000" w:type="pct"/>
            <w:gridSpan w:val="4"/>
            <w:shd w:val="clear" w:color="auto" w:fill="auto"/>
            <w:vAlign w:val="center"/>
          </w:tcPr>
          <w:p w14:paraId="28F6465F" w14:textId="77777777" w:rsidR="001C7986" w:rsidRDefault="009E308F">
            <w:pPr>
              <w:pStyle w:val="Titolo3"/>
              <w:outlineLvl w:val="2"/>
            </w:pPr>
            <w:bookmarkStart w:id="57" w:name="_Toc67938415"/>
            <w:r>
              <w:t>Tutela del Whistleblower</w:t>
            </w:r>
            <w:bookmarkEnd w:id="57"/>
            <w:r>
              <w:t xml:space="preserve"> </w:t>
            </w:r>
          </w:p>
        </w:tc>
      </w:tr>
      <w:tr w:rsidR="001C7986" w14:paraId="7E24B658" w14:textId="77777777">
        <w:tc>
          <w:tcPr>
            <w:tcW w:w="5000" w:type="pct"/>
            <w:gridSpan w:val="4"/>
            <w:shd w:val="clear" w:color="auto" w:fill="auto"/>
            <w:vAlign w:val="center"/>
          </w:tcPr>
          <w:p w14:paraId="2DC1C80F" w14:textId="77777777" w:rsidR="001C7986" w:rsidRDefault="009E308F">
            <w:pPr>
              <w:spacing w:before="120"/>
              <w:rPr>
                <w:b/>
                <w:bCs/>
                <w:i/>
                <w:iCs/>
                <w:szCs w:val="24"/>
              </w:rPr>
            </w:pPr>
            <w:r>
              <w:rPr>
                <w:b/>
                <w:bCs/>
                <w:i/>
                <w:iCs/>
                <w:szCs w:val="24"/>
              </w:rPr>
              <w:t>Regolamentazione</w:t>
            </w:r>
          </w:p>
        </w:tc>
      </w:tr>
      <w:tr w:rsidR="001C7986" w14:paraId="034F162D" w14:textId="77777777">
        <w:trPr>
          <w:trHeight w:val="798"/>
        </w:trPr>
        <w:tc>
          <w:tcPr>
            <w:tcW w:w="1323" w:type="pct"/>
            <w:shd w:val="clear" w:color="auto" w:fill="auto"/>
            <w:vAlign w:val="center"/>
          </w:tcPr>
          <w:p w14:paraId="6174586F" w14:textId="77777777" w:rsidR="001C7986" w:rsidRDefault="009E308F">
            <w:pPr>
              <w:spacing w:before="120"/>
              <w:rPr>
                <w:b/>
                <w:bCs/>
                <w:i/>
                <w:iCs/>
                <w:szCs w:val="24"/>
              </w:rPr>
            </w:pPr>
            <w:r>
              <w:rPr>
                <w:b/>
                <w:bCs/>
                <w:i/>
                <w:iCs/>
                <w:szCs w:val="24"/>
              </w:rPr>
              <w:t>Fasi per L’attuazione</w:t>
            </w:r>
          </w:p>
        </w:tc>
        <w:tc>
          <w:tcPr>
            <w:tcW w:w="853" w:type="pct"/>
            <w:shd w:val="clear" w:color="auto" w:fill="auto"/>
            <w:vAlign w:val="center"/>
          </w:tcPr>
          <w:p w14:paraId="47718DF0" w14:textId="77777777" w:rsidR="001C7986" w:rsidRDefault="009E308F">
            <w:pPr>
              <w:spacing w:before="120"/>
              <w:rPr>
                <w:b/>
                <w:bCs/>
                <w:i/>
                <w:iCs/>
                <w:szCs w:val="24"/>
              </w:rPr>
            </w:pPr>
            <w:r>
              <w:rPr>
                <w:b/>
                <w:bCs/>
                <w:i/>
                <w:iCs/>
                <w:szCs w:val="24"/>
              </w:rPr>
              <w:t>Tempi di Realizzazione</w:t>
            </w:r>
          </w:p>
        </w:tc>
        <w:tc>
          <w:tcPr>
            <w:tcW w:w="1083" w:type="pct"/>
            <w:shd w:val="clear" w:color="auto" w:fill="auto"/>
            <w:vAlign w:val="center"/>
          </w:tcPr>
          <w:p w14:paraId="6A5F1470" w14:textId="77777777" w:rsidR="001C7986" w:rsidRDefault="009E308F">
            <w:pPr>
              <w:spacing w:before="120"/>
              <w:rPr>
                <w:b/>
                <w:bCs/>
                <w:i/>
                <w:iCs/>
                <w:szCs w:val="24"/>
              </w:rPr>
            </w:pPr>
            <w:r>
              <w:rPr>
                <w:b/>
                <w:bCs/>
                <w:i/>
                <w:iCs/>
                <w:szCs w:val="24"/>
              </w:rPr>
              <w:t>Responsabili</w:t>
            </w:r>
          </w:p>
        </w:tc>
        <w:tc>
          <w:tcPr>
            <w:tcW w:w="1741" w:type="pct"/>
            <w:shd w:val="clear" w:color="auto" w:fill="auto"/>
            <w:vAlign w:val="center"/>
          </w:tcPr>
          <w:p w14:paraId="5CA00E3D" w14:textId="77777777" w:rsidR="001C7986" w:rsidRDefault="009E308F">
            <w:pPr>
              <w:spacing w:before="120"/>
              <w:rPr>
                <w:b/>
                <w:bCs/>
                <w:i/>
                <w:iCs/>
                <w:szCs w:val="24"/>
              </w:rPr>
            </w:pPr>
            <w:r>
              <w:rPr>
                <w:b/>
                <w:bCs/>
                <w:i/>
                <w:iCs/>
                <w:szCs w:val="24"/>
              </w:rPr>
              <w:t>Risultato Atteso / Indicatori</w:t>
            </w:r>
          </w:p>
        </w:tc>
      </w:tr>
      <w:tr w:rsidR="001C7986" w14:paraId="0EE5FD3E" w14:textId="77777777">
        <w:tc>
          <w:tcPr>
            <w:tcW w:w="1323" w:type="pct"/>
            <w:shd w:val="clear" w:color="auto" w:fill="auto"/>
          </w:tcPr>
          <w:p w14:paraId="0C1271ED" w14:textId="77777777" w:rsidR="001C7986" w:rsidRDefault="009E308F">
            <w:pPr>
              <w:spacing w:before="120"/>
              <w:rPr>
                <w:i/>
                <w:iCs/>
                <w:szCs w:val="24"/>
              </w:rPr>
            </w:pPr>
            <w:r>
              <w:rPr>
                <w:i/>
                <w:iCs/>
                <w:szCs w:val="24"/>
              </w:rPr>
              <w:t>Progettazione di un sistema informatico di raccolta e gestione delle segnalazioni volto a garantire l’anonimato</w:t>
            </w:r>
          </w:p>
        </w:tc>
        <w:tc>
          <w:tcPr>
            <w:tcW w:w="853" w:type="pct"/>
            <w:shd w:val="clear" w:color="auto" w:fill="auto"/>
          </w:tcPr>
          <w:p w14:paraId="3AA93FB5" w14:textId="77777777" w:rsidR="001C7986" w:rsidRDefault="009E308F">
            <w:pPr>
              <w:spacing w:before="120"/>
              <w:rPr>
                <w:i/>
                <w:iCs/>
                <w:szCs w:val="24"/>
              </w:rPr>
            </w:pPr>
            <w:r>
              <w:rPr>
                <w:i/>
                <w:iCs/>
                <w:szCs w:val="24"/>
              </w:rPr>
              <w:t xml:space="preserve">Attuato </w:t>
            </w:r>
          </w:p>
        </w:tc>
        <w:tc>
          <w:tcPr>
            <w:tcW w:w="1083" w:type="pct"/>
            <w:shd w:val="clear" w:color="auto" w:fill="auto"/>
          </w:tcPr>
          <w:p w14:paraId="09FDCC7A" w14:textId="77777777" w:rsidR="001C7986" w:rsidRDefault="009E308F">
            <w:pPr>
              <w:spacing w:before="120"/>
              <w:rPr>
                <w:i/>
                <w:iCs/>
                <w:szCs w:val="24"/>
              </w:rPr>
            </w:pPr>
            <w:r>
              <w:rPr>
                <w:i/>
                <w:iCs/>
                <w:szCs w:val="24"/>
              </w:rPr>
              <w:t xml:space="preserve">Responsabile Funzione Sviluppo Soluzioni </w:t>
            </w:r>
          </w:p>
          <w:p w14:paraId="689A24AE" w14:textId="77777777" w:rsidR="001C7986" w:rsidRDefault="009E308F">
            <w:pPr>
              <w:spacing w:before="120"/>
              <w:rPr>
                <w:i/>
                <w:iCs/>
                <w:szCs w:val="24"/>
              </w:rPr>
            </w:pPr>
            <w:r>
              <w:rPr>
                <w:i/>
                <w:iCs/>
                <w:szCs w:val="24"/>
              </w:rPr>
              <w:t>Amministratore di sistema</w:t>
            </w:r>
          </w:p>
        </w:tc>
        <w:tc>
          <w:tcPr>
            <w:tcW w:w="1741" w:type="pct"/>
            <w:shd w:val="clear" w:color="auto" w:fill="auto"/>
          </w:tcPr>
          <w:p w14:paraId="7C7E2889" w14:textId="77777777" w:rsidR="001C7986" w:rsidRDefault="009E308F">
            <w:pPr>
              <w:spacing w:before="120"/>
              <w:rPr>
                <w:i/>
                <w:iCs/>
                <w:szCs w:val="24"/>
              </w:rPr>
            </w:pPr>
            <w:r>
              <w:rPr>
                <w:i/>
                <w:iCs/>
                <w:szCs w:val="24"/>
              </w:rPr>
              <w:t>Pubblicazione INTRANET</w:t>
            </w:r>
          </w:p>
        </w:tc>
      </w:tr>
      <w:tr w:rsidR="001C7986" w14:paraId="464F51C6" w14:textId="77777777">
        <w:tc>
          <w:tcPr>
            <w:tcW w:w="1323" w:type="pct"/>
            <w:shd w:val="clear" w:color="auto" w:fill="auto"/>
          </w:tcPr>
          <w:p w14:paraId="79486394" w14:textId="598ECA53" w:rsidR="001C7986" w:rsidRDefault="009E308F">
            <w:pPr>
              <w:spacing w:before="120"/>
              <w:rPr>
                <w:i/>
                <w:iCs/>
                <w:szCs w:val="24"/>
              </w:rPr>
            </w:pPr>
            <w:r>
              <w:rPr>
                <w:szCs w:val="24"/>
              </w:rPr>
              <w:t xml:space="preserve">Aggiornamento Regolamento approvato in data 26/01/2018 tenuto conto della legge 30 novembre 2017, n. 179 in </w:t>
            </w:r>
            <w:r>
              <w:rPr>
                <w:szCs w:val="24"/>
              </w:rPr>
              <w:lastRenderedPageBreak/>
              <w:t xml:space="preserve">materia di whistleblowing </w:t>
            </w:r>
            <w:r>
              <w:rPr>
                <w:i/>
                <w:iCs/>
                <w:szCs w:val="24"/>
              </w:rPr>
              <w:t xml:space="preserve">e della delibera ANAC 690/2020 </w:t>
            </w:r>
          </w:p>
        </w:tc>
        <w:tc>
          <w:tcPr>
            <w:tcW w:w="853" w:type="pct"/>
            <w:shd w:val="clear" w:color="auto" w:fill="auto"/>
          </w:tcPr>
          <w:p w14:paraId="69212AA9" w14:textId="77777777" w:rsidR="001C7986" w:rsidRDefault="009E308F">
            <w:pPr>
              <w:spacing w:before="120"/>
              <w:rPr>
                <w:i/>
                <w:iCs/>
                <w:szCs w:val="24"/>
              </w:rPr>
            </w:pPr>
            <w:r>
              <w:rPr>
                <w:i/>
                <w:iCs/>
                <w:szCs w:val="24"/>
              </w:rPr>
              <w:lastRenderedPageBreak/>
              <w:t>Attuato</w:t>
            </w:r>
          </w:p>
          <w:p w14:paraId="386E8603" w14:textId="77777777" w:rsidR="001C7986" w:rsidRDefault="001C7986">
            <w:pPr>
              <w:spacing w:before="120"/>
              <w:rPr>
                <w:i/>
                <w:iCs/>
                <w:szCs w:val="24"/>
              </w:rPr>
            </w:pPr>
          </w:p>
          <w:p w14:paraId="0317FB28" w14:textId="77777777" w:rsidR="001C7986" w:rsidRDefault="001C7986">
            <w:pPr>
              <w:spacing w:before="120"/>
              <w:rPr>
                <w:i/>
                <w:iCs/>
                <w:szCs w:val="24"/>
              </w:rPr>
            </w:pPr>
          </w:p>
          <w:p w14:paraId="4A0AEDBF" w14:textId="77777777" w:rsidR="001C7986" w:rsidRDefault="001C7986">
            <w:pPr>
              <w:spacing w:before="120"/>
              <w:rPr>
                <w:i/>
                <w:iCs/>
                <w:szCs w:val="24"/>
              </w:rPr>
            </w:pPr>
          </w:p>
          <w:p w14:paraId="204F856B" w14:textId="77777777" w:rsidR="001C7986" w:rsidRDefault="001C7986">
            <w:pPr>
              <w:spacing w:before="120"/>
              <w:rPr>
                <w:i/>
                <w:iCs/>
                <w:szCs w:val="24"/>
              </w:rPr>
            </w:pPr>
          </w:p>
          <w:p w14:paraId="25BE19DD" w14:textId="77777777" w:rsidR="001C7986" w:rsidRDefault="001C7986">
            <w:pPr>
              <w:spacing w:before="120"/>
              <w:rPr>
                <w:i/>
                <w:iCs/>
                <w:szCs w:val="24"/>
              </w:rPr>
            </w:pPr>
          </w:p>
          <w:p w14:paraId="08F2EB69" w14:textId="77777777" w:rsidR="001C7986" w:rsidRDefault="001C7986">
            <w:pPr>
              <w:spacing w:before="120"/>
              <w:rPr>
                <w:i/>
                <w:iCs/>
                <w:szCs w:val="24"/>
              </w:rPr>
            </w:pPr>
          </w:p>
          <w:p w14:paraId="6A3DD07E" w14:textId="43EC4138" w:rsidR="001C7986" w:rsidRDefault="001C7986">
            <w:pPr>
              <w:spacing w:before="120"/>
              <w:rPr>
                <w:i/>
                <w:iCs/>
                <w:szCs w:val="24"/>
              </w:rPr>
            </w:pPr>
          </w:p>
        </w:tc>
        <w:tc>
          <w:tcPr>
            <w:tcW w:w="1083" w:type="pct"/>
            <w:shd w:val="clear" w:color="auto" w:fill="auto"/>
          </w:tcPr>
          <w:p w14:paraId="60745833" w14:textId="21281682" w:rsidR="001C7986" w:rsidRDefault="009E308F">
            <w:pPr>
              <w:spacing w:before="120"/>
              <w:rPr>
                <w:i/>
                <w:iCs/>
                <w:szCs w:val="24"/>
              </w:rPr>
            </w:pPr>
            <w:r>
              <w:rPr>
                <w:i/>
                <w:iCs/>
                <w:szCs w:val="24"/>
              </w:rPr>
              <w:lastRenderedPageBreak/>
              <w:t>RPC</w:t>
            </w:r>
          </w:p>
        </w:tc>
        <w:tc>
          <w:tcPr>
            <w:tcW w:w="1741" w:type="pct"/>
            <w:shd w:val="clear" w:color="auto" w:fill="auto"/>
          </w:tcPr>
          <w:p w14:paraId="6A6881FA" w14:textId="77777777" w:rsidR="001C7986" w:rsidRDefault="001C7986">
            <w:pPr>
              <w:spacing w:before="120"/>
              <w:rPr>
                <w:i/>
                <w:iCs/>
                <w:szCs w:val="24"/>
              </w:rPr>
            </w:pPr>
          </w:p>
        </w:tc>
      </w:tr>
      <w:tr w:rsidR="001C7986" w14:paraId="7219524A" w14:textId="77777777">
        <w:tc>
          <w:tcPr>
            <w:tcW w:w="1323" w:type="pct"/>
            <w:shd w:val="clear" w:color="auto" w:fill="auto"/>
          </w:tcPr>
          <w:p w14:paraId="6C00FFBB" w14:textId="77777777" w:rsidR="001C7986" w:rsidRDefault="009E308F">
            <w:pPr>
              <w:spacing w:before="120"/>
              <w:rPr>
                <w:i/>
                <w:iCs/>
                <w:szCs w:val="24"/>
              </w:rPr>
            </w:pPr>
            <w:r>
              <w:rPr>
                <w:i/>
                <w:iCs/>
                <w:szCs w:val="24"/>
              </w:rPr>
              <w:t>Monitoraggio e vigilanza sull’applicazione</w:t>
            </w:r>
          </w:p>
        </w:tc>
        <w:tc>
          <w:tcPr>
            <w:tcW w:w="853" w:type="pct"/>
            <w:shd w:val="clear" w:color="auto" w:fill="auto"/>
          </w:tcPr>
          <w:p w14:paraId="7D5F8ADD" w14:textId="77777777" w:rsidR="001C7986" w:rsidRDefault="009E308F">
            <w:pPr>
              <w:spacing w:before="120"/>
              <w:rPr>
                <w:i/>
                <w:iCs/>
                <w:szCs w:val="24"/>
              </w:rPr>
            </w:pPr>
            <w:r>
              <w:rPr>
                <w:i/>
                <w:iCs/>
                <w:szCs w:val="24"/>
              </w:rPr>
              <w:t>Semestrale</w:t>
            </w:r>
          </w:p>
        </w:tc>
        <w:tc>
          <w:tcPr>
            <w:tcW w:w="1083" w:type="pct"/>
            <w:shd w:val="clear" w:color="auto" w:fill="auto"/>
          </w:tcPr>
          <w:p w14:paraId="555F29B5" w14:textId="19F42C2E" w:rsidR="001C7986" w:rsidRDefault="009E308F">
            <w:pPr>
              <w:spacing w:before="120"/>
              <w:rPr>
                <w:i/>
                <w:iCs/>
                <w:szCs w:val="24"/>
              </w:rPr>
            </w:pPr>
            <w:r>
              <w:rPr>
                <w:i/>
                <w:iCs/>
                <w:szCs w:val="24"/>
              </w:rPr>
              <w:t>RPC</w:t>
            </w:r>
          </w:p>
        </w:tc>
        <w:tc>
          <w:tcPr>
            <w:tcW w:w="1741" w:type="pct"/>
            <w:shd w:val="clear" w:color="auto" w:fill="auto"/>
          </w:tcPr>
          <w:p w14:paraId="3ECFF479" w14:textId="77777777" w:rsidR="001C7986" w:rsidRDefault="009E308F">
            <w:pPr>
              <w:spacing w:before="120"/>
              <w:rPr>
                <w:i/>
                <w:iCs/>
                <w:szCs w:val="24"/>
              </w:rPr>
            </w:pPr>
            <w:r>
              <w:rPr>
                <w:i/>
                <w:iCs/>
                <w:szCs w:val="24"/>
              </w:rPr>
              <w:t xml:space="preserve">Nessuna segnalazione di </w:t>
            </w:r>
          </w:p>
          <w:p w14:paraId="4AE29921" w14:textId="77777777" w:rsidR="001C7986" w:rsidRDefault="009E308F">
            <w:pPr>
              <w:spacing w:before="120"/>
              <w:rPr>
                <w:i/>
                <w:iCs/>
                <w:szCs w:val="24"/>
              </w:rPr>
            </w:pPr>
            <w:r>
              <w:rPr>
                <w:i/>
                <w:iCs/>
                <w:szCs w:val="24"/>
              </w:rPr>
              <w:t>mancato rispetto</w:t>
            </w:r>
          </w:p>
        </w:tc>
      </w:tr>
      <w:tr w:rsidR="001C7986" w14:paraId="0D9E2020" w14:textId="77777777">
        <w:tc>
          <w:tcPr>
            <w:tcW w:w="1323" w:type="pct"/>
            <w:shd w:val="clear" w:color="auto" w:fill="auto"/>
          </w:tcPr>
          <w:p w14:paraId="5076CFC7" w14:textId="77777777" w:rsidR="001C7986" w:rsidRDefault="009E308F">
            <w:pPr>
              <w:spacing w:before="120"/>
              <w:rPr>
                <w:szCs w:val="24"/>
              </w:rPr>
            </w:pPr>
            <w:r>
              <w:rPr>
                <w:szCs w:val="24"/>
              </w:rPr>
              <w:t xml:space="preserve">Realizzazione di iniziative di sensibilizzazione, comunicazione e formazione sui diritti e gli obblighi relativi alle segnalazioni delle azioni illecite. </w:t>
            </w:r>
          </w:p>
          <w:p w14:paraId="790DD889" w14:textId="77777777" w:rsidR="001C7986" w:rsidRDefault="001C7986">
            <w:pPr>
              <w:spacing w:before="120"/>
              <w:rPr>
                <w:i/>
                <w:iCs/>
                <w:szCs w:val="24"/>
              </w:rPr>
            </w:pPr>
          </w:p>
        </w:tc>
        <w:tc>
          <w:tcPr>
            <w:tcW w:w="853" w:type="pct"/>
            <w:shd w:val="clear" w:color="auto" w:fill="auto"/>
          </w:tcPr>
          <w:p w14:paraId="2338F868" w14:textId="77777777" w:rsidR="001C7986" w:rsidRDefault="001C7986">
            <w:pPr>
              <w:spacing w:before="120"/>
              <w:rPr>
                <w:i/>
                <w:iCs/>
                <w:szCs w:val="24"/>
              </w:rPr>
            </w:pPr>
          </w:p>
        </w:tc>
        <w:tc>
          <w:tcPr>
            <w:tcW w:w="1083" w:type="pct"/>
            <w:shd w:val="clear" w:color="auto" w:fill="auto"/>
          </w:tcPr>
          <w:p w14:paraId="5B9E7257" w14:textId="77777777" w:rsidR="001C7986" w:rsidRDefault="009E308F">
            <w:pPr>
              <w:spacing w:before="120"/>
              <w:rPr>
                <w:i/>
                <w:iCs/>
                <w:szCs w:val="24"/>
              </w:rPr>
            </w:pPr>
            <w:r>
              <w:rPr>
                <w:i/>
                <w:iCs/>
                <w:szCs w:val="24"/>
              </w:rPr>
              <w:t xml:space="preserve">Responsabili Funzione / Servizi </w:t>
            </w:r>
          </w:p>
          <w:p w14:paraId="68955529" w14:textId="474FA7F8" w:rsidR="001C7986" w:rsidRDefault="009E308F">
            <w:pPr>
              <w:spacing w:before="120"/>
              <w:rPr>
                <w:i/>
                <w:iCs/>
                <w:szCs w:val="24"/>
              </w:rPr>
            </w:pPr>
            <w:r>
              <w:rPr>
                <w:i/>
                <w:iCs/>
                <w:szCs w:val="24"/>
              </w:rPr>
              <w:t>RPC</w:t>
            </w:r>
          </w:p>
        </w:tc>
        <w:tc>
          <w:tcPr>
            <w:tcW w:w="1741" w:type="pct"/>
            <w:shd w:val="clear" w:color="auto" w:fill="auto"/>
          </w:tcPr>
          <w:p w14:paraId="43F0F2C4" w14:textId="77777777" w:rsidR="001C7986" w:rsidRDefault="009E308F">
            <w:pPr>
              <w:spacing w:before="120"/>
              <w:rPr>
                <w:i/>
                <w:iCs/>
                <w:szCs w:val="24"/>
              </w:rPr>
            </w:pPr>
            <w:r>
              <w:rPr>
                <w:i/>
                <w:iCs/>
                <w:szCs w:val="24"/>
              </w:rPr>
              <w:t xml:space="preserve">Numero eventi </w:t>
            </w:r>
          </w:p>
        </w:tc>
      </w:tr>
    </w:tbl>
    <w:p w14:paraId="064313B7"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952"/>
        <w:gridCol w:w="1758"/>
        <w:gridCol w:w="1641"/>
        <w:gridCol w:w="2701"/>
      </w:tblGrid>
      <w:tr w:rsidR="001C7986" w14:paraId="0B154AE9" w14:textId="77777777">
        <w:tc>
          <w:tcPr>
            <w:tcW w:w="5000" w:type="pct"/>
            <w:gridSpan w:val="4"/>
            <w:vAlign w:val="center"/>
          </w:tcPr>
          <w:p w14:paraId="56580DC6" w14:textId="77777777" w:rsidR="001C7986" w:rsidRDefault="009E308F">
            <w:pPr>
              <w:pStyle w:val="Titolo3"/>
              <w:outlineLvl w:val="2"/>
            </w:pPr>
            <w:bookmarkStart w:id="58" w:name="_Toc67938416"/>
            <w:r>
              <w:t>Formazione del Personale</w:t>
            </w:r>
            <w:bookmarkEnd w:id="58"/>
            <w:r>
              <w:t xml:space="preserve"> </w:t>
            </w:r>
          </w:p>
        </w:tc>
      </w:tr>
      <w:tr w:rsidR="001C7986" w14:paraId="2F6448D7" w14:textId="77777777">
        <w:tc>
          <w:tcPr>
            <w:tcW w:w="5000" w:type="pct"/>
            <w:gridSpan w:val="4"/>
            <w:vAlign w:val="center"/>
          </w:tcPr>
          <w:p w14:paraId="4AE7884A" w14:textId="77777777" w:rsidR="001C7986" w:rsidRDefault="009E308F">
            <w:pPr>
              <w:spacing w:before="120"/>
              <w:rPr>
                <w:b/>
                <w:bCs/>
                <w:i/>
                <w:iCs/>
                <w:szCs w:val="24"/>
              </w:rPr>
            </w:pPr>
            <w:r>
              <w:rPr>
                <w:b/>
                <w:bCs/>
                <w:i/>
                <w:iCs/>
                <w:szCs w:val="24"/>
              </w:rPr>
              <w:t>Regolamentazione</w:t>
            </w:r>
          </w:p>
        </w:tc>
      </w:tr>
      <w:tr w:rsidR="001C7986" w14:paraId="40788C1C" w14:textId="77777777">
        <w:trPr>
          <w:trHeight w:val="798"/>
        </w:trPr>
        <w:tc>
          <w:tcPr>
            <w:tcW w:w="978" w:type="pct"/>
            <w:vAlign w:val="center"/>
          </w:tcPr>
          <w:p w14:paraId="354B1E4C" w14:textId="77777777" w:rsidR="001C7986" w:rsidRDefault="009E308F">
            <w:pPr>
              <w:spacing w:before="120"/>
              <w:rPr>
                <w:b/>
                <w:bCs/>
                <w:i/>
                <w:iCs/>
                <w:szCs w:val="24"/>
              </w:rPr>
            </w:pPr>
            <w:r>
              <w:rPr>
                <w:b/>
                <w:bCs/>
                <w:i/>
                <w:iCs/>
                <w:szCs w:val="24"/>
              </w:rPr>
              <w:t>Fasi per L’attuazione</w:t>
            </w:r>
          </w:p>
        </w:tc>
        <w:tc>
          <w:tcPr>
            <w:tcW w:w="1170" w:type="pct"/>
            <w:vAlign w:val="center"/>
          </w:tcPr>
          <w:p w14:paraId="1DD61A4F" w14:textId="77777777" w:rsidR="001C7986" w:rsidRDefault="009E308F">
            <w:pPr>
              <w:spacing w:before="120"/>
              <w:rPr>
                <w:b/>
                <w:bCs/>
                <w:i/>
                <w:iCs/>
                <w:szCs w:val="24"/>
              </w:rPr>
            </w:pPr>
            <w:r>
              <w:rPr>
                <w:b/>
                <w:bCs/>
                <w:i/>
                <w:iCs/>
                <w:szCs w:val="24"/>
              </w:rPr>
              <w:t>Tempi di Realizzazione</w:t>
            </w:r>
          </w:p>
        </w:tc>
        <w:tc>
          <w:tcPr>
            <w:tcW w:w="1097" w:type="pct"/>
            <w:vAlign w:val="center"/>
          </w:tcPr>
          <w:p w14:paraId="39BC143A" w14:textId="77777777" w:rsidR="001C7986" w:rsidRDefault="009E308F">
            <w:pPr>
              <w:spacing w:before="120"/>
              <w:rPr>
                <w:b/>
                <w:bCs/>
                <w:i/>
                <w:iCs/>
                <w:szCs w:val="24"/>
              </w:rPr>
            </w:pPr>
            <w:r>
              <w:rPr>
                <w:b/>
                <w:bCs/>
                <w:i/>
                <w:iCs/>
                <w:szCs w:val="24"/>
              </w:rPr>
              <w:t>Responsabili</w:t>
            </w:r>
          </w:p>
        </w:tc>
        <w:tc>
          <w:tcPr>
            <w:tcW w:w="1755" w:type="pct"/>
            <w:vAlign w:val="center"/>
          </w:tcPr>
          <w:p w14:paraId="7F60D281" w14:textId="77777777" w:rsidR="001C7986" w:rsidRDefault="009E308F">
            <w:pPr>
              <w:spacing w:before="120"/>
              <w:rPr>
                <w:b/>
                <w:bCs/>
                <w:i/>
                <w:iCs/>
                <w:szCs w:val="24"/>
              </w:rPr>
            </w:pPr>
            <w:r>
              <w:rPr>
                <w:b/>
                <w:bCs/>
                <w:i/>
                <w:iCs/>
                <w:szCs w:val="24"/>
              </w:rPr>
              <w:t>Risultato Atteso / Indicatori</w:t>
            </w:r>
          </w:p>
        </w:tc>
      </w:tr>
      <w:tr w:rsidR="001C7986" w14:paraId="1C90A00D" w14:textId="77777777">
        <w:tc>
          <w:tcPr>
            <w:tcW w:w="978" w:type="pct"/>
          </w:tcPr>
          <w:p w14:paraId="091717A1" w14:textId="55EBA4F7" w:rsidR="001C7986" w:rsidRDefault="009E308F">
            <w:pPr>
              <w:spacing w:before="120"/>
              <w:rPr>
                <w:i/>
                <w:iCs/>
                <w:szCs w:val="24"/>
              </w:rPr>
            </w:pPr>
            <w:r>
              <w:rPr>
                <w:i/>
                <w:iCs/>
                <w:szCs w:val="24"/>
              </w:rPr>
              <w:t>Redazione del Piano di formazione e cronoprogramma degli interventi formativi nell’ambito di formazione generale e specialistica.</w:t>
            </w:r>
          </w:p>
        </w:tc>
        <w:tc>
          <w:tcPr>
            <w:tcW w:w="1170" w:type="pct"/>
          </w:tcPr>
          <w:p w14:paraId="55F22F90" w14:textId="77777777" w:rsidR="001C7986" w:rsidRDefault="009E308F">
            <w:pPr>
              <w:spacing w:before="120"/>
              <w:rPr>
                <w:i/>
                <w:iCs/>
                <w:szCs w:val="24"/>
              </w:rPr>
            </w:pPr>
            <w:r>
              <w:rPr>
                <w:i/>
                <w:iCs/>
                <w:szCs w:val="24"/>
              </w:rPr>
              <w:t>Attuato</w:t>
            </w:r>
          </w:p>
        </w:tc>
        <w:tc>
          <w:tcPr>
            <w:tcW w:w="1097" w:type="pct"/>
          </w:tcPr>
          <w:p w14:paraId="47178A5E" w14:textId="77777777" w:rsidR="001C7986" w:rsidRDefault="009E308F">
            <w:pPr>
              <w:spacing w:before="120"/>
              <w:rPr>
                <w:i/>
                <w:iCs/>
                <w:szCs w:val="24"/>
              </w:rPr>
            </w:pPr>
            <w:r>
              <w:rPr>
                <w:i/>
                <w:iCs/>
                <w:szCs w:val="24"/>
              </w:rPr>
              <w:t>CDA</w:t>
            </w:r>
          </w:p>
        </w:tc>
        <w:tc>
          <w:tcPr>
            <w:tcW w:w="1755" w:type="pct"/>
          </w:tcPr>
          <w:p w14:paraId="6D2416EE" w14:textId="77777777" w:rsidR="001C7986" w:rsidRDefault="009E308F">
            <w:pPr>
              <w:spacing w:before="120"/>
              <w:rPr>
                <w:i/>
                <w:iCs/>
                <w:szCs w:val="24"/>
              </w:rPr>
            </w:pPr>
            <w:r>
              <w:rPr>
                <w:i/>
                <w:iCs/>
                <w:szCs w:val="24"/>
              </w:rPr>
              <w:t xml:space="preserve">Approvazione del Piano </w:t>
            </w:r>
          </w:p>
        </w:tc>
      </w:tr>
      <w:tr w:rsidR="001C7986" w14:paraId="5395EF7D" w14:textId="77777777">
        <w:tc>
          <w:tcPr>
            <w:tcW w:w="978" w:type="pct"/>
          </w:tcPr>
          <w:p w14:paraId="7358C24D" w14:textId="77777777" w:rsidR="001C7986" w:rsidRDefault="009E308F">
            <w:pPr>
              <w:spacing w:before="120"/>
              <w:rPr>
                <w:i/>
                <w:iCs/>
                <w:szCs w:val="24"/>
              </w:rPr>
            </w:pPr>
            <w:r>
              <w:rPr>
                <w:i/>
                <w:iCs/>
                <w:szCs w:val="24"/>
              </w:rPr>
              <w:t xml:space="preserve">Monitoraggio e vigilanza </w:t>
            </w:r>
            <w:r>
              <w:rPr>
                <w:i/>
                <w:iCs/>
                <w:szCs w:val="24"/>
              </w:rPr>
              <w:lastRenderedPageBreak/>
              <w:t>sull’applicazione</w:t>
            </w:r>
          </w:p>
        </w:tc>
        <w:tc>
          <w:tcPr>
            <w:tcW w:w="1170" w:type="pct"/>
          </w:tcPr>
          <w:p w14:paraId="2F22EAED" w14:textId="77777777" w:rsidR="001C7986" w:rsidRDefault="009E308F">
            <w:pPr>
              <w:spacing w:before="120"/>
              <w:rPr>
                <w:i/>
                <w:iCs/>
                <w:szCs w:val="24"/>
              </w:rPr>
            </w:pPr>
            <w:r>
              <w:rPr>
                <w:i/>
                <w:iCs/>
                <w:szCs w:val="24"/>
              </w:rPr>
              <w:lastRenderedPageBreak/>
              <w:t>Semestrale</w:t>
            </w:r>
          </w:p>
        </w:tc>
        <w:tc>
          <w:tcPr>
            <w:tcW w:w="1097" w:type="pct"/>
          </w:tcPr>
          <w:p w14:paraId="699B4FC0" w14:textId="77777777" w:rsidR="001C7986" w:rsidRDefault="009E308F">
            <w:pPr>
              <w:spacing w:before="120"/>
              <w:rPr>
                <w:i/>
                <w:iCs/>
                <w:szCs w:val="24"/>
              </w:rPr>
            </w:pPr>
            <w:r>
              <w:rPr>
                <w:i/>
                <w:iCs/>
                <w:szCs w:val="24"/>
              </w:rPr>
              <w:t>RPC</w:t>
            </w:r>
          </w:p>
        </w:tc>
        <w:tc>
          <w:tcPr>
            <w:tcW w:w="1755" w:type="pct"/>
          </w:tcPr>
          <w:p w14:paraId="064F67CC" w14:textId="77777777" w:rsidR="001C7986" w:rsidRDefault="009E308F">
            <w:pPr>
              <w:spacing w:before="120"/>
              <w:rPr>
                <w:i/>
                <w:iCs/>
                <w:szCs w:val="24"/>
              </w:rPr>
            </w:pPr>
            <w:r>
              <w:rPr>
                <w:i/>
                <w:iCs/>
                <w:szCs w:val="24"/>
              </w:rPr>
              <w:t xml:space="preserve">Nessuna segnalazione di </w:t>
            </w:r>
          </w:p>
          <w:p w14:paraId="2F4DB7EE" w14:textId="77777777" w:rsidR="001C7986" w:rsidRDefault="009E308F">
            <w:pPr>
              <w:spacing w:before="120"/>
              <w:rPr>
                <w:i/>
                <w:iCs/>
                <w:szCs w:val="24"/>
              </w:rPr>
            </w:pPr>
            <w:r>
              <w:rPr>
                <w:i/>
                <w:iCs/>
                <w:szCs w:val="24"/>
              </w:rPr>
              <w:lastRenderedPageBreak/>
              <w:t>mancato rispetto</w:t>
            </w:r>
          </w:p>
        </w:tc>
      </w:tr>
      <w:tr w:rsidR="001C7986" w14:paraId="1C9B5AF3" w14:textId="77777777">
        <w:tc>
          <w:tcPr>
            <w:tcW w:w="978" w:type="pct"/>
          </w:tcPr>
          <w:p w14:paraId="3A1179EF" w14:textId="77777777" w:rsidR="001C7986" w:rsidRDefault="009E308F">
            <w:pPr>
              <w:spacing w:before="120"/>
              <w:rPr>
                <w:i/>
                <w:iCs/>
                <w:szCs w:val="24"/>
              </w:rPr>
            </w:pPr>
            <w:r>
              <w:rPr>
                <w:i/>
                <w:iCs/>
                <w:szCs w:val="24"/>
              </w:rPr>
              <w:lastRenderedPageBreak/>
              <w:t xml:space="preserve">Erogazione attività di formazione </w:t>
            </w:r>
          </w:p>
        </w:tc>
        <w:tc>
          <w:tcPr>
            <w:tcW w:w="1170" w:type="pct"/>
          </w:tcPr>
          <w:p w14:paraId="4B7F9267" w14:textId="77777777" w:rsidR="001C7986" w:rsidRDefault="001C7986">
            <w:pPr>
              <w:spacing w:before="120"/>
              <w:rPr>
                <w:i/>
                <w:iCs/>
                <w:szCs w:val="24"/>
              </w:rPr>
            </w:pPr>
          </w:p>
        </w:tc>
        <w:tc>
          <w:tcPr>
            <w:tcW w:w="1097" w:type="pct"/>
          </w:tcPr>
          <w:p w14:paraId="78204551" w14:textId="77777777" w:rsidR="001C7986" w:rsidRDefault="009E308F">
            <w:pPr>
              <w:spacing w:before="120"/>
              <w:rPr>
                <w:i/>
                <w:iCs/>
                <w:szCs w:val="24"/>
              </w:rPr>
            </w:pPr>
            <w:r>
              <w:rPr>
                <w:i/>
                <w:iCs/>
                <w:szCs w:val="24"/>
              </w:rPr>
              <w:t>Responsabile</w:t>
            </w:r>
          </w:p>
          <w:p w14:paraId="091034B5" w14:textId="77777777" w:rsidR="001C7986" w:rsidRDefault="009E308F">
            <w:pPr>
              <w:spacing w:before="120"/>
              <w:rPr>
                <w:i/>
                <w:iCs/>
                <w:szCs w:val="24"/>
              </w:rPr>
            </w:pPr>
            <w:r>
              <w:rPr>
                <w:i/>
                <w:iCs/>
                <w:szCs w:val="24"/>
              </w:rPr>
              <w:t>Risorse Umane</w:t>
            </w:r>
          </w:p>
          <w:p w14:paraId="4DC2B608" w14:textId="77777777" w:rsidR="001C7986" w:rsidRDefault="009E308F">
            <w:pPr>
              <w:spacing w:before="120"/>
              <w:rPr>
                <w:i/>
                <w:iCs/>
                <w:szCs w:val="24"/>
              </w:rPr>
            </w:pPr>
            <w:r>
              <w:rPr>
                <w:i/>
                <w:iCs/>
                <w:szCs w:val="24"/>
              </w:rPr>
              <w:t xml:space="preserve">RPC </w:t>
            </w:r>
          </w:p>
        </w:tc>
        <w:tc>
          <w:tcPr>
            <w:tcW w:w="1755" w:type="pct"/>
          </w:tcPr>
          <w:p w14:paraId="41CE262D" w14:textId="77777777" w:rsidR="001C7986" w:rsidRDefault="009E308F">
            <w:pPr>
              <w:spacing w:before="120"/>
              <w:rPr>
                <w:i/>
                <w:iCs/>
                <w:szCs w:val="24"/>
              </w:rPr>
            </w:pPr>
            <w:r>
              <w:rPr>
                <w:i/>
                <w:iCs/>
                <w:szCs w:val="24"/>
              </w:rPr>
              <w:t>Questionari di riscontro dei partecipanti (Feedback)</w:t>
            </w:r>
          </w:p>
        </w:tc>
      </w:tr>
      <w:tr w:rsidR="001C7986" w14:paraId="74090CE0" w14:textId="77777777">
        <w:tc>
          <w:tcPr>
            <w:tcW w:w="978" w:type="pct"/>
          </w:tcPr>
          <w:p w14:paraId="0EFCE483" w14:textId="77777777" w:rsidR="001C7986" w:rsidRDefault="009E308F">
            <w:pPr>
              <w:spacing w:before="120"/>
              <w:rPr>
                <w:i/>
                <w:iCs/>
                <w:szCs w:val="24"/>
              </w:rPr>
            </w:pPr>
            <w:r>
              <w:rPr>
                <w:i/>
                <w:iCs/>
                <w:szCs w:val="24"/>
              </w:rPr>
              <w:t>Aggiornamento del Piano di formazione</w:t>
            </w:r>
          </w:p>
        </w:tc>
        <w:tc>
          <w:tcPr>
            <w:tcW w:w="1170" w:type="pct"/>
          </w:tcPr>
          <w:p w14:paraId="16D72CF7" w14:textId="77777777" w:rsidR="001C7986" w:rsidRDefault="009E308F">
            <w:pPr>
              <w:spacing w:before="120"/>
              <w:rPr>
                <w:i/>
                <w:iCs/>
                <w:szCs w:val="24"/>
              </w:rPr>
            </w:pPr>
            <w:r>
              <w:rPr>
                <w:i/>
                <w:iCs/>
                <w:szCs w:val="24"/>
              </w:rPr>
              <w:t>Annuale</w:t>
            </w:r>
          </w:p>
        </w:tc>
        <w:tc>
          <w:tcPr>
            <w:tcW w:w="1097" w:type="pct"/>
          </w:tcPr>
          <w:p w14:paraId="57E4BC1F" w14:textId="77777777" w:rsidR="001C7986" w:rsidRDefault="009E308F">
            <w:pPr>
              <w:spacing w:before="120"/>
              <w:rPr>
                <w:i/>
                <w:iCs/>
                <w:szCs w:val="24"/>
              </w:rPr>
            </w:pPr>
            <w:r>
              <w:rPr>
                <w:i/>
                <w:iCs/>
                <w:szCs w:val="24"/>
              </w:rPr>
              <w:t>Responsabile</w:t>
            </w:r>
          </w:p>
          <w:p w14:paraId="7D11DA88" w14:textId="77777777" w:rsidR="001C7986" w:rsidRDefault="009E308F">
            <w:pPr>
              <w:spacing w:before="120"/>
              <w:rPr>
                <w:i/>
                <w:iCs/>
                <w:szCs w:val="24"/>
              </w:rPr>
            </w:pPr>
            <w:r>
              <w:rPr>
                <w:i/>
                <w:iCs/>
                <w:szCs w:val="24"/>
              </w:rPr>
              <w:t>Risorse Umane</w:t>
            </w:r>
          </w:p>
          <w:p w14:paraId="30F99B7A" w14:textId="77777777" w:rsidR="001C7986" w:rsidRDefault="009E308F">
            <w:pPr>
              <w:spacing w:before="120"/>
              <w:rPr>
                <w:i/>
                <w:iCs/>
                <w:szCs w:val="24"/>
              </w:rPr>
            </w:pPr>
            <w:r>
              <w:rPr>
                <w:i/>
                <w:iCs/>
                <w:szCs w:val="24"/>
              </w:rPr>
              <w:t>RPC</w:t>
            </w:r>
          </w:p>
        </w:tc>
        <w:tc>
          <w:tcPr>
            <w:tcW w:w="1755" w:type="pct"/>
          </w:tcPr>
          <w:p w14:paraId="72CE6BC3" w14:textId="77777777" w:rsidR="001C7986" w:rsidRDefault="009E308F">
            <w:pPr>
              <w:spacing w:before="120"/>
              <w:rPr>
                <w:i/>
                <w:iCs/>
                <w:szCs w:val="24"/>
              </w:rPr>
            </w:pPr>
            <w:r>
              <w:rPr>
                <w:i/>
                <w:iCs/>
                <w:szCs w:val="24"/>
              </w:rPr>
              <w:t>Approvazione documento</w:t>
            </w:r>
          </w:p>
        </w:tc>
      </w:tr>
    </w:tbl>
    <w:p w14:paraId="1A3FE317"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7B595140" w14:textId="77777777">
        <w:tc>
          <w:tcPr>
            <w:tcW w:w="5000" w:type="pct"/>
            <w:gridSpan w:val="4"/>
            <w:vAlign w:val="center"/>
          </w:tcPr>
          <w:p w14:paraId="1FF7AA9F" w14:textId="77777777" w:rsidR="001C7986" w:rsidRDefault="009E308F">
            <w:pPr>
              <w:pStyle w:val="Titolo3"/>
              <w:outlineLvl w:val="2"/>
            </w:pPr>
            <w:bookmarkStart w:id="59" w:name="_Toc67938417"/>
            <w:r>
              <w:t>Patto di integrità</w:t>
            </w:r>
            <w:bookmarkEnd w:id="59"/>
            <w:r>
              <w:t xml:space="preserve"> </w:t>
            </w:r>
          </w:p>
        </w:tc>
      </w:tr>
      <w:tr w:rsidR="001C7986" w14:paraId="06F25926" w14:textId="77777777">
        <w:tc>
          <w:tcPr>
            <w:tcW w:w="5000" w:type="pct"/>
            <w:gridSpan w:val="4"/>
            <w:vAlign w:val="center"/>
          </w:tcPr>
          <w:p w14:paraId="2C8F0CFF" w14:textId="77777777" w:rsidR="001C7986" w:rsidRDefault="009E308F">
            <w:pPr>
              <w:spacing w:before="120"/>
              <w:rPr>
                <w:b/>
                <w:bCs/>
                <w:i/>
                <w:iCs/>
                <w:szCs w:val="24"/>
              </w:rPr>
            </w:pPr>
            <w:r>
              <w:rPr>
                <w:b/>
                <w:bCs/>
                <w:i/>
                <w:iCs/>
                <w:szCs w:val="24"/>
              </w:rPr>
              <w:t>Regolamentazione</w:t>
            </w:r>
          </w:p>
        </w:tc>
      </w:tr>
      <w:tr w:rsidR="001C7986" w14:paraId="11564BD5" w14:textId="77777777">
        <w:trPr>
          <w:trHeight w:val="798"/>
        </w:trPr>
        <w:tc>
          <w:tcPr>
            <w:tcW w:w="978" w:type="pct"/>
            <w:vAlign w:val="center"/>
          </w:tcPr>
          <w:p w14:paraId="1A52B75C" w14:textId="77777777" w:rsidR="001C7986" w:rsidRDefault="009E308F">
            <w:pPr>
              <w:spacing w:before="120"/>
              <w:rPr>
                <w:b/>
                <w:bCs/>
                <w:i/>
                <w:iCs/>
                <w:szCs w:val="24"/>
              </w:rPr>
            </w:pPr>
            <w:r>
              <w:rPr>
                <w:b/>
                <w:bCs/>
                <w:i/>
                <w:iCs/>
                <w:szCs w:val="24"/>
              </w:rPr>
              <w:t>Fasi per L’attuazione</w:t>
            </w:r>
          </w:p>
        </w:tc>
        <w:tc>
          <w:tcPr>
            <w:tcW w:w="1170" w:type="pct"/>
            <w:vAlign w:val="center"/>
          </w:tcPr>
          <w:p w14:paraId="725112DE" w14:textId="77777777" w:rsidR="001C7986" w:rsidRDefault="009E308F">
            <w:pPr>
              <w:spacing w:before="120"/>
              <w:rPr>
                <w:b/>
                <w:bCs/>
                <w:i/>
                <w:iCs/>
                <w:szCs w:val="24"/>
              </w:rPr>
            </w:pPr>
            <w:r>
              <w:rPr>
                <w:b/>
                <w:bCs/>
                <w:i/>
                <w:iCs/>
                <w:szCs w:val="24"/>
              </w:rPr>
              <w:t>Tempi di Realizzazione</w:t>
            </w:r>
          </w:p>
        </w:tc>
        <w:tc>
          <w:tcPr>
            <w:tcW w:w="1097" w:type="pct"/>
            <w:vAlign w:val="center"/>
          </w:tcPr>
          <w:p w14:paraId="2B4DD5AC" w14:textId="77777777" w:rsidR="001C7986" w:rsidRDefault="009E308F">
            <w:pPr>
              <w:spacing w:before="120"/>
              <w:rPr>
                <w:b/>
                <w:bCs/>
                <w:i/>
                <w:iCs/>
                <w:szCs w:val="24"/>
              </w:rPr>
            </w:pPr>
            <w:r>
              <w:rPr>
                <w:b/>
                <w:bCs/>
                <w:i/>
                <w:iCs/>
                <w:szCs w:val="24"/>
              </w:rPr>
              <w:t>Responsabili</w:t>
            </w:r>
          </w:p>
        </w:tc>
        <w:tc>
          <w:tcPr>
            <w:tcW w:w="1755" w:type="pct"/>
            <w:vAlign w:val="center"/>
          </w:tcPr>
          <w:p w14:paraId="640AE73F" w14:textId="77777777" w:rsidR="001C7986" w:rsidRDefault="009E308F">
            <w:pPr>
              <w:spacing w:before="120"/>
              <w:rPr>
                <w:b/>
                <w:bCs/>
                <w:i/>
                <w:iCs/>
                <w:szCs w:val="24"/>
              </w:rPr>
            </w:pPr>
            <w:r>
              <w:rPr>
                <w:b/>
                <w:bCs/>
                <w:i/>
                <w:iCs/>
                <w:szCs w:val="24"/>
              </w:rPr>
              <w:t>Risultato Atteso / Indicatori</w:t>
            </w:r>
          </w:p>
        </w:tc>
      </w:tr>
      <w:tr w:rsidR="001C7986" w14:paraId="06A73FFC" w14:textId="77777777">
        <w:tc>
          <w:tcPr>
            <w:tcW w:w="978" w:type="pct"/>
          </w:tcPr>
          <w:p w14:paraId="36A7EC18" w14:textId="77777777" w:rsidR="001C7986" w:rsidRDefault="009E308F">
            <w:pPr>
              <w:spacing w:before="120"/>
              <w:rPr>
                <w:i/>
                <w:iCs/>
                <w:szCs w:val="24"/>
              </w:rPr>
            </w:pPr>
            <w:r>
              <w:rPr>
                <w:i/>
                <w:iCs/>
                <w:szCs w:val="24"/>
              </w:rPr>
              <w:t>Proposta di adozione Patto di integrità</w:t>
            </w:r>
          </w:p>
          <w:p w14:paraId="631913A8" w14:textId="77777777" w:rsidR="001C7986" w:rsidRDefault="001C7986">
            <w:pPr>
              <w:spacing w:before="120"/>
              <w:rPr>
                <w:i/>
                <w:iCs/>
                <w:szCs w:val="24"/>
              </w:rPr>
            </w:pPr>
          </w:p>
        </w:tc>
        <w:tc>
          <w:tcPr>
            <w:tcW w:w="1170" w:type="pct"/>
          </w:tcPr>
          <w:p w14:paraId="5414040C" w14:textId="77777777" w:rsidR="001C7986" w:rsidRDefault="009E308F">
            <w:pPr>
              <w:spacing w:before="120"/>
              <w:rPr>
                <w:i/>
                <w:iCs/>
                <w:szCs w:val="24"/>
              </w:rPr>
            </w:pPr>
            <w:r>
              <w:rPr>
                <w:i/>
                <w:iCs/>
                <w:szCs w:val="24"/>
              </w:rPr>
              <w:t>Attuato</w:t>
            </w:r>
          </w:p>
        </w:tc>
        <w:tc>
          <w:tcPr>
            <w:tcW w:w="1097" w:type="pct"/>
          </w:tcPr>
          <w:p w14:paraId="1EEC2F68" w14:textId="77777777" w:rsidR="001C7986" w:rsidRDefault="009E308F">
            <w:pPr>
              <w:spacing w:before="120"/>
              <w:rPr>
                <w:i/>
                <w:iCs/>
                <w:szCs w:val="24"/>
              </w:rPr>
            </w:pPr>
            <w:r>
              <w:rPr>
                <w:i/>
                <w:iCs/>
                <w:szCs w:val="24"/>
              </w:rPr>
              <w:t>CDA</w:t>
            </w:r>
          </w:p>
        </w:tc>
        <w:tc>
          <w:tcPr>
            <w:tcW w:w="1755" w:type="pct"/>
          </w:tcPr>
          <w:p w14:paraId="65E36399" w14:textId="77777777" w:rsidR="001C7986" w:rsidRDefault="009E308F">
            <w:pPr>
              <w:spacing w:before="120"/>
              <w:rPr>
                <w:i/>
                <w:iCs/>
                <w:szCs w:val="24"/>
              </w:rPr>
            </w:pPr>
            <w:r>
              <w:rPr>
                <w:i/>
                <w:iCs/>
                <w:szCs w:val="24"/>
              </w:rPr>
              <w:t xml:space="preserve">Approvazione del Piano </w:t>
            </w:r>
          </w:p>
          <w:p w14:paraId="5F70D4F9" w14:textId="77777777" w:rsidR="001C7986" w:rsidRDefault="001C7986">
            <w:pPr>
              <w:spacing w:before="120"/>
              <w:rPr>
                <w:i/>
                <w:iCs/>
                <w:szCs w:val="24"/>
              </w:rPr>
            </w:pPr>
          </w:p>
        </w:tc>
      </w:tr>
      <w:tr w:rsidR="001C7986" w14:paraId="3C617245" w14:textId="77777777">
        <w:tc>
          <w:tcPr>
            <w:tcW w:w="978" w:type="pct"/>
          </w:tcPr>
          <w:p w14:paraId="594E4CC2" w14:textId="77777777" w:rsidR="001C7986" w:rsidRDefault="009E308F">
            <w:pPr>
              <w:spacing w:before="120"/>
              <w:rPr>
                <w:i/>
                <w:iCs/>
                <w:szCs w:val="24"/>
              </w:rPr>
            </w:pPr>
            <w:r>
              <w:rPr>
                <w:i/>
                <w:iCs/>
                <w:szCs w:val="24"/>
              </w:rPr>
              <w:t>Monitoraggio e vigilanza sull’applicazione</w:t>
            </w:r>
          </w:p>
        </w:tc>
        <w:tc>
          <w:tcPr>
            <w:tcW w:w="1170" w:type="pct"/>
          </w:tcPr>
          <w:p w14:paraId="2BE3A0BE" w14:textId="77777777" w:rsidR="001C7986" w:rsidRDefault="009E308F">
            <w:pPr>
              <w:spacing w:before="120"/>
              <w:rPr>
                <w:i/>
                <w:iCs/>
                <w:szCs w:val="24"/>
              </w:rPr>
            </w:pPr>
            <w:r>
              <w:rPr>
                <w:i/>
                <w:iCs/>
                <w:szCs w:val="24"/>
              </w:rPr>
              <w:t>Semestrale</w:t>
            </w:r>
          </w:p>
        </w:tc>
        <w:tc>
          <w:tcPr>
            <w:tcW w:w="1097" w:type="pct"/>
          </w:tcPr>
          <w:p w14:paraId="569A72F0" w14:textId="77777777" w:rsidR="001C7986" w:rsidRDefault="009E308F">
            <w:pPr>
              <w:spacing w:before="120"/>
              <w:rPr>
                <w:i/>
                <w:iCs/>
                <w:szCs w:val="24"/>
              </w:rPr>
            </w:pPr>
            <w:r>
              <w:rPr>
                <w:i/>
                <w:iCs/>
                <w:szCs w:val="24"/>
              </w:rPr>
              <w:t>RPC</w:t>
            </w:r>
          </w:p>
        </w:tc>
        <w:tc>
          <w:tcPr>
            <w:tcW w:w="1755" w:type="pct"/>
          </w:tcPr>
          <w:p w14:paraId="7E3839D3" w14:textId="77777777" w:rsidR="001C7986" w:rsidRDefault="009E308F">
            <w:pPr>
              <w:spacing w:before="120"/>
              <w:rPr>
                <w:i/>
                <w:iCs/>
                <w:szCs w:val="24"/>
              </w:rPr>
            </w:pPr>
            <w:r>
              <w:rPr>
                <w:i/>
                <w:iCs/>
                <w:szCs w:val="24"/>
              </w:rPr>
              <w:t xml:space="preserve">Nessuna segnalazione di </w:t>
            </w:r>
          </w:p>
          <w:p w14:paraId="4E0F4F49" w14:textId="77777777" w:rsidR="001C7986" w:rsidRDefault="009E308F">
            <w:pPr>
              <w:spacing w:before="120"/>
              <w:rPr>
                <w:i/>
                <w:iCs/>
                <w:szCs w:val="24"/>
              </w:rPr>
            </w:pPr>
            <w:r>
              <w:rPr>
                <w:i/>
                <w:iCs/>
                <w:szCs w:val="24"/>
              </w:rPr>
              <w:t>mancato rispetto</w:t>
            </w:r>
          </w:p>
        </w:tc>
      </w:tr>
      <w:tr w:rsidR="001C7986" w14:paraId="612AD05B" w14:textId="77777777">
        <w:tc>
          <w:tcPr>
            <w:tcW w:w="978" w:type="pct"/>
          </w:tcPr>
          <w:p w14:paraId="0169973D" w14:textId="77777777" w:rsidR="001C7986" w:rsidRDefault="009E308F">
            <w:pPr>
              <w:spacing w:before="120"/>
              <w:rPr>
                <w:i/>
                <w:iCs/>
                <w:szCs w:val="24"/>
              </w:rPr>
            </w:pPr>
            <w:r>
              <w:rPr>
                <w:i/>
                <w:iCs/>
                <w:szCs w:val="24"/>
              </w:rPr>
              <w:t>Verifica e monitoraggio anche a campione circa l’inserimento negli avvisi, nei bandi e nelle lettere di invito del Protocollo di Integrità</w:t>
            </w:r>
          </w:p>
          <w:p w14:paraId="4ADBAE4A" w14:textId="77777777" w:rsidR="001C7986" w:rsidRDefault="001C7986">
            <w:pPr>
              <w:spacing w:before="120"/>
              <w:rPr>
                <w:szCs w:val="24"/>
              </w:rPr>
            </w:pPr>
          </w:p>
        </w:tc>
        <w:tc>
          <w:tcPr>
            <w:tcW w:w="1170" w:type="pct"/>
          </w:tcPr>
          <w:p w14:paraId="68BA3063" w14:textId="7CAF30C5" w:rsidR="001C7986" w:rsidRDefault="00080054">
            <w:pPr>
              <w:spacing w:before="120"/>
              <w:rPr>
                <w:i/>
                <w:iCs/>
                <w:szCs w:val="24"/>
              </w:rPr>
            </w:pPr>
            <w:r>
              <w:rPr>
                <w:i/>
                <w:iCs/>
                <w:szCs w:val="24"/>
              </w:rPr>
              <w:lastRenderedPageBreak/>
              <w:t>Semestrale</w:t>
            </w:r>
          </w:p>
        </w:tc>
        <w:tc>
          <w:tcPr>
            <w:tcW w:w="1097" w:type="pct"/>
          </w:tcPr>
          <w:p w14:paraId="49DF33A9" w14:textId="77777777" w:rsidR="001C7986" w:rsidRDefault="009E308F">
            <w:pPr>
              <w:spacing w:before="120"/>
              <w:rPr>
                <w:i/>
                <w:iCs/>
                <w:szCs w:val="24"/>
              </w:rPr>
            </w:pPr>
            <w:r>
              <w:rPr>
                <w:i/>
                <w:iCs/>
                <w:szCs w:val="24"/>
              </w:rPr>
              <w:t>Responsabile</w:t>
            </w:r>
          </w:p>
          <w:p w14:paraId="12CDB13D" w14:textId="77777777" w:rsidR="001C7986" w:rsidRDefault="009E308F">
            <w:pPr>
              <w:spacing w:before="120"/>
              <w:rPr>
                <w:i/>
                <w:iCs/>
                <w:szCs w:val="24"/>
              </w:rPr>
            </w:pPr>
            <w:r>
              <w:rPr>
                <w:i/>
                <w:iCs/>
                <w:szCs w:val="24"/>
              </w:rPr>
              <w:t xml:space="preserve">Area acquisti </w:t>
            </w:r>
          </w:p>
        </w:tc>
        <w:tc>
          <w:tcPr>
            <w:tcW w:w="1755" w:type="pct"/>
          </w:tcPr>
          <w:p w14:paraId="781538A3" w14:textId="77777777" w:rsidR="001C7986" w:rsidRDefault="009E308F">
            <w:pPr>
              <w:spacing w:before="120"/>
              <w:rPr>
                <w:i/>
                <w:iCs/>
                <w:szCs w:val="24"/>
              </w:rPr>
            </w:pPr>
            <w:r>
              <w:rPr>
                <w:i/>
                <w:iCs/>
                <w:szCs w:val="24"/>
              </w:rPr>
              <w:t>Dati su esiti della verifica come da richiesta del RPC</w:t>
            </w:r>
          </w:p>
        </w:tc>
      </w:tr>
    </w:tbl>
    <w:p w14:paraId="428818BD"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313BD630" w14:textId="77777777">
        <w:tc>
          <w:tcPr>
            <w:tcW w:w="5000" w:type="pct"/>
            <w:gridSpan w:val="4"/>
            <w:vAlign w:val="center"/>
          </w:tcPr>
          <w:p w14:paraId="7A29D0CA" w14:textId="77777777" w:rsidR="001C7986" w:rsidRDefault="009E308F">
            <w:pPr>
              <w:pStyle w:val="Titolo3"/>
              <w:outlineLvl w:val="2"/>
            </w:pPr>
            <w:bookmarkStart w:id="60" w:name="_Toc67938418"/>
            <w:r>
              <w:t>Acquisizione di nuovo Personale o conferimento incarichi di consulenza</w:t>
            </w:r>
            <w:bookmarkEnd w:id="60"/>
            <w:r>
              <w:t xml:space="preserve">  </w:t>
            </w:r>
          </w:p>
        </w:tc>
      </w:tr>
      <w:tr w:rsidR="001C7986" w14:paraId="659F2CA4" w14:textId="77777777">
        <w:tc>
          <w:tcPr>
            <w:tcW w:w="5000" w:type="pct"/>
            <w:gridSpan w:val="4"/>
            <w:vAlign w:val="center"/>
          </w:tcPr>
          <w:p w14:paraId="5F94AC34" w14:textId="77777777" w:rsidR="001C7986" w:rsidRDefault="009E308F">
            <w:pPr>
              <w:spacing w:before="120"/>
              <w:rPr>
                <w:b/>
                <w:bCs/>
                <w:i/>
                <w:iCs/>
                <w:szCs w:val="24"/>
              </w:rPr>
            </w:pPr>
            <w:r>
              <w:rPr>
                <w:b/>
                <w:bCs/>
                <w:i/>
                <w:iCs/>
                <w:szCs w:val="24"/>
              </w:rPr>
              <w:t>Regolamentazione</w:t>
            </w:r>
          </w:p>
        </w:tc>
      </w:tr>
      <w:tr w:rsidR="001C7986" w14:paraId="7F542465" w14:textId="77777777">
        <w:trPr>
          <w:trHeight w:val="798"/>
        </w:trPr>
        <w:tc>
          <w:tcPr>
            <w:tcW w:w="978" w:type="pct"/>
            <w:vAlign w:val="center"/>
          </w:tcPr>
          <w:p w14:paraId="2680830B" w14:textId="77777777" w:rsidR="001C7986" w:rsidRDefault="009E308F">
            <w:pPr>
              <w:spacing w:before="120"/>
              <w:rPr>
                <w:b/>
                <w:bCs/>
                <w:i/>
                <w:iCs/>
                <w:szCs w:val="24"/>
              </w:rPr>
            </w:pPr>
            <w:r>
              <w:rPr>
                <w:b/>
                <w:bCs/>
                <w:i/>
                <w:iCs/>
                <w:szCs w:val="24"/>
              </w:rPr>
              <w:t>Fasi per L’attuazione</w:t>
            </w:r>
          </w:p>
        </w:tc>
        <w:tc>
          <w:tcPr>
            <w:tcW w:w="1170" w:type="pct"/>
            <w:vAlign w:val="center"/>
          </w:tcPr>
          <w:p w14:paraId="2B301351" w14:textId="77777777" w:rsidR="001C7986" w:rsidRDefault="009E308F">
            <w:pPr>
              <w:spacing w:before="120"/>
              <w:rPr>
                <w:b/>
                <w:bCs/>
                <w:i/>
                <w:iCs/>
                <w:szCs w:val="24"/>
              </w:rPr>
            </w:pPr>
            <w:r>
              <w:rPr>
                <w:b/>
                <w:bCs/>
                <w:i/>
                <w:iCs/>
                <w:szCs w:val="24"/>
              </w:rPr>
              <w:t>Tempi di Realizzazione</w:t>
            </w:r>
          </w:p>
        </w:tc>
        <w:tc>
          <w:tcPr>
            <w:tcW w:w="1097" w:type="pct"/>
            <w:vAlign w:val="center"/>
          </w:tcPr>
          <w:p w14:paraId="6E61C77D" w14:textId="77777777" w:rsidR="001C7986" w:rsidRDefault="009E308F">
            <w:pPr>
              <w:spacing w:before="120"/>
              <w:rPr>
                <w:b/>
                <w:bCs/>
                <w:i/>
                <w:iCs/>
                <w:szCs w:val="24"/>
              </w:rPr>
            </w:pPr>
            <w:r>
              <w:rPr>
                <w:b/>
                <w:bCs/>
                <w:i/>
                <w:iCs/>
                <w:szCs w:val="24"/>
              </w:rPr>
              <w:t>Responsabili</w:t>
            </w:r>
          </w:p>
        </w:tc>
        <w:tc>
          <w:tcPr>
            <w:tcW w:w="1755" w:type="pct"/>
            <w:vAlign w:val="center"/>
          </w:tcPr>
          <w:p w14:paraId="382F0809" w14:textId="77777777" w:rsidR="001C7986" w:rsidRDefault="009E308F">
            <w:pPr>
              <w:spacing w:before="120"/>
              <w:rPr>
                <w:b/>
                <w:bCs/>
                <w:i/>
                <w:iCs/>
                <w:szCs w:val="24"/>
              </w:rPr>
            </w:pPr>
            <w:r>
              <w:rPr>
                <w:b/>
                <w:bCs/>
                <w:i/>
                <w:iCs/>
                <w:szCs w:val="24"/>
              </w:rPr>
              <w:t>Risultato Atteso / Indicatori</w:t>
            </w:r>
          </w:p>
        </w:tc>
      </w:tr>
      <w:tr w:rsidR="001C7986" w14:paraId="7A12AD25" w14:textId="77777777">
        <w:tc>
          <w:tcPr>
            <w:tcW w:w="978" w:type="pct"/>
          </w:tcPr>
          <w:p w14:paraId="5A0542CE" w14:textId="77777777" w:rsidR="001C7986" w:rsidRDefault="009E308F">
            <w:pPr>
              <w:spacing w:before="120"/>
              <w:rPr>
                <w:i/>
                <w:iCs/>
                <w:szCs w:val="24"/>
              </w:rPr>
            </w:pPr>
            <w:r>
              <w:rPr>
                <w:i/>
                <w:iCs/>
                <w:szCs w:val="24"/>
              </w:rPr>
              <w:t>Redazione e approvazione del regolamento per il reclutamento di personale e conferimento incarichi professionali</w:t>
            </w:r>
          </w:p>
          <w:p w14:paraId="16E0CC74" w14:textId="77777777" w:rsidR="001C7986" w:rsidRDefault="001C7986">
            <w:pPr>
              <w:spacing w:before="120"/>
              <w:rPr>
                <w:i/>
                <w:iCs/>
                <w:szCs w:val="24"/>
              </w:rPr>
            </w:pPr>
          </w:p>
        </w:tc>
        <w:tc>
          <w:tcPr>
            <w:tcW w:w="1170" w:type="pct"/>
          </w:tcPr>
          <w:p w14:paraId="49103C08" w14:textId="77777777" w:rsidR="001C7986" w:rsidRDefault="009E308F">
            <w:pPr>
              <w:spacing w:before="120"/>
              <w:rPr>
                <w:i/>
                <w:iCs/>
                <w:szCs w:val="24"/>
              </w:rPr>
            </w:pPr>
            <w:r>
              <w:rPr>
                <w:i/>
                <w:iCs/>
                <w:szCs w:val="24"/>
              </w:rPr>
              <w:t xml:space="preserve">Attuato  </w:t>
            </w:r>
          </w:p>
        </w:tc>
        <w:tc>
          <w:tcPr>
            <w:tcW w:w="1097" w:type="pct"/>
          </w:tcPr>
          <w:p w14:paraId="0EDBDA19" w14:textId="4C2489B2" w:rsidR="001C7986" w:rsidRPr="007B6EA3" w:rsidRDefault="001C7986">
            <w:pPr>
              <w:spacing w:before="120"/>
              <w:rPr>
                <w:i/>
                <w:iCs/>
                <w:szCs w:val="24"/>
              </w:rPr>
            </w:pPr>
            <w:r w:rsidRPr="007B6EA3">
              <w:rPr>
                <w:i/>
                <w:iCs/>
                <w:szCs w:val="24"/>
              </w:rPr>
              <w:t>Direzione Generale</w:t>
            </w:r>
          </w:p>
          <w:p w14:paraId="234AA6BC" w14:textId="77777777" w:rsidR="001C7986" w:rsidRPr="007B6EA3" w:rsidRDefault="009E308F">
            <w:pPr>
              <w:spacing w:before="120"/>
              <w:rPr>
                <w:i/>
                <w:iCs/>
                <w:szCs w:val="24"/>
              </w:rPr>
            </w:pPr>
            <w:r w:rsidRPr="007B6EA3">
              <w:rPr>
                <w:i/>
                <w:iCs/>
                <w:szCs w:val="24"/>
              </w:rPr>
              <w:t>Responsabile Risorse Umane</w:t>
            </w:r>
          </w:p>
          <w:p w14:paraId="01EB2FE0" w14:textId="77777777" w:rsidR="001C7986" w:rsidRPr="007B6EA3" w:rsidRDefault="001C7986">
            <w:pPr>
              <w:spacing w:before="120"/>
              <w:rPr>
                <w:i/>
                <w:iCs/>
                <w:szCs w:val="24"/>
              </w:rPr>
            </w:pPr>
          </w:p>
        </w:tc>
        <w:tc>
          <w:tcPr>
            <w:tcW w:w="1755" w:type="pct"/>
          </w:tcPr>
          <w:p w14:paraId="369852FB" w14:textId="77777777" w:rsidR="001C7986" w:rsidRPr="007B6EA3" w:rsidRDefault="009E308F">
            <w:pPr>
              <w:spacing w:before="120"/>
              <w:rPr>
                <w:i/>
                <w:iCs/>
                <w:szCs w:val="24"/>
              </w:rPr>
            </w:pPr>
            <w:r w:rsidRPr="007B6EA3">
              <w:rPr>
                <w:i/>
                <w:iCs/>
                <w:szCs w:val="24"/>
              </w:rPr>
              <w:t>Determinazione dell’Amministratore Unico</w:t>
            </w:r>
          </w:p>
          <w:p w14:paraId="0CB44047" w14:textId="77777777" w:rsidR="001C7986" w:rsidRPr="007B6EA3" w:rsidRDefault="009E308F">
            <w:pPr>
              <w:spacing w:before="120"/>
              <w:rPr>
                <w:i/>
                <w:iCs/>
                <w:szCs w:val="24"/>
              </w:rPr>
            </w:pPr>
            <w:r w:rsidRPr="007B6EA3">
              <w:rPr>
                <w:i/>
                <w:iCs/>
                <w:szCs w:val="24"/>
              </w:rPr>
              <w:t>n. 5/2018 del 29/10/2018</w:t>
            </w:r>
          </w:p>
        </w:tc>
      </w:tr>
      <w:tr w:rsidR="001C7986" w14:paraId="78CB9D0B" w14:textId="77777777">
        <w:tc>
          <w:tcPr>
            <w:tcW w:w="978" w:type="pct"/>
          </w:tcPr>
          <w:p w14:paraId="39895DFA" w14:textId="77777777" w:rsidR="001C7986" w:rsidRDefault="009E308F">
            <w:pPr>
              <w:spacing w:before="120"/>
              <w:rPr>
                <w:i/>
                <w:iCs/>
                <w:szCs w:val="24"/>
              </w:rPr>
            </w:pPr>
            <w:r>
              <w:rPr>
                <w:i/>
                <w:iCs/>
                <w:szCs w:val="24"/>
              </w:rPr>
              <w:t>Monitoraggio e vigilanza sull’applicazione</w:t>
            </w:r>
          </w:p>
        </w:tc>
        <w:tc>
          <w:tcPr>
            <w:tcW w:w="1170" w:type="pct"/>
          </w:tcPr>
          <w:p w14:paraId="65E70B45" w14:textId="77777777" w:rsidR="001C7986" w:rsidRDefault="009E308F">
            <w:pPr>
              <w:spacing w:before="120"/>
              <w:rPr>
                <w:i/>
                <w:iCs/>
                <w:szCs w:val="24"/>
              </w:rPr>
            </w:pPr>
            <w:r>
              <w:rPr>
                <w:i/>
                <w:iCs/>
                <w:szCs w:val="24"/>
              </w:rPr>
              <w:t>Semestrale</w:t>
            </w:r>
          </w:p>
        </w:tc>
        <w:tc>
          <w:tcPr>
            <w:tcW w:w="1097" w:type="pct"/>
          </w:tcPr>
          <w:p w14:paraId="6BA852E5" w14:textId="77777777" w:rsidR="001C7986" w:rsidRDefault="009E308F">
            <w:pPr>
              <w:spacing w:before="120"/>
              <w:rPr>
                <w:i/>
                <w:iCs/>
                <w:szCs w:val="24"/>
              </w:rPr>
            </w:pPr>
            <w:r>
              <w:rPr>
                <w:i/>
                <w:iCs/>
                <w:szCs w:val="24"/>
              </w:rPr>
              <w:t>RPC</w:t>
            </w:r>
          </w:p>
        </w:tc>
        <w:tc>
          <w:tcPr>
            <w:tcW w:w="1755" w:type="pct"/>
          </w:tcPr>
          <w:p w14:paraId="33810C8F" w14:textId="77777777" w:rsidR="001C7986" w:rsidRDefault="009E308F">
            <w:pPr>
              <w:spacing w:before="120"/>
              <w:rPr>
                <w:i/>
                <w:iCs/>
                <w:szCs w:val="24"/>
              </w:rPr>
            </w:pPr>
            <w:r>
              <w:rPr>
                <w:i/>
                <w:iCs/>
                <w:szCs w:val="24"/>
              </w:rPr>
              <w:t>Nessuna segnalazione di mancato rispetto</w:t>
            </w:r>
          </w:p>
        </w:tc>
      </w:tr>
      <w:tr w:rsidR="001C7986" w14:paraId="622224DE" w14:textId="77777777">
        <w:tc>
          <w:tcPr>
            <w:tcW w:w="978" w:type="pct"/>
          </w:tcPr>
          <w:p w14:paraId="365499B2" w14:textId="77777777" w:rsidR="001C7986" w:rsidRPr="007B6EA3" w:rsidRDefault="009E308F">
            <w:pPr>
              <w:spacing w:before="120"/>
              <w:rPr>
                <w:i/>
                <w:iCs/>
                <w:szCs w:val="24"/>
              </w:rPr>
            </w:pPr>
            <w:r w:rsidRPr="007B6EA3">
              <w:rPr>
                <w:i/>
                <w:iCs/>
                <w:szCs w:val="24"/>
              </w:rPr>
              <w:t xml:space="preserve">Emanazione di nuovi bandi selezione per l’assunzione di nuovo personale </w:t>
            </w:r>
            <w:r w:rsidR="001C7986" w:rsidRPr="007B6EA3">
              <w:rPr>
                <w:i/>
                <w:iCs/>
                <w:szCs w:val="24"/>
              </w:rPr>
              <w:t>causa</w:t>
            </w:r>
            <w:r w:rsidRPr="007B6EA3">
              <w:rPr>
                <w:i/>
                <w:iCs/>
                <w:szCs w:val="24"/>
              </w:rPr>
              <w:t xml:space="preserve"> l’attenuazione dei limiti imposti dalla “Spending review”.</w:t>
            </w:r>
          </w:p>
        </w:tc>
        <w:tc>
          <w:tcPr>
            <w:tcW w:w="1170" w:type="pct"/>
          </w:tcPr>
          <w:p w14:paraId="66990E50" w14:textId="77777777" w:rsidR="001C7986" w:rsidRPr="007B6EA3" w:rsidRDefault="009E308F">
            <w:pPr>
              <w:spacing w:before="120"/>
              <w:rPr>
                <w:i/>
                <w:iCs/>
                <w:szCs w:val="24"/>
              </w:rPr>
            </w:pPr>
            <w:r w:rsidRPr="007B6EA3">
              <w:rPr>
                <w:i/>
                <w:iCs/>
                <w:szCs w:val="24"/>
              </w:rPr>
              <w:t>Annuale</w:t>
            </w:r>
          </w:p>
        </w:tc>
        <w:tc>
          <w:tcPr>
            <w:tcW w:w="1097" w:type="pct"/>
          </w:tcPr>
          <w:p w14:paraId="18C70C4D" w14:textId="77777777" w:rsidR="001C7986" w:rsidRPr="007B6EA3" w:rsidRDefault="009E308F">
            <w:pPr>
              <w:spacing w:before="120"/>
              <w:rPr>
                <w:i/>
                <w:iCs/>
                <w:szCs w:val="24"/>
              </w:rPr>
            </w:pPr>
            <w:r w:rsidRPr="007B6EA3">
              <w:rPr>
                <w:i/>
                <w:iCs/>
                <w:szCs w:val="24"/>
              </w:rPr>
              <w:t>Direzione Aziendale</w:t>
            </w:r>
          </w:p>
          <w:p w14:paraId="272F9567" w14:textId="77777777" w:rsidR="001C7986" w:rsidRPr="007B6EA3" w:rsidRDefault="009E308F">
            <w:pPr>
              <w:spacing w:before="120"/>
              <w:rPr>
                <w:i/>
                <w:iCs/>
                <w:szCs w:val="24"/>
              </w:rPr>
            </w:pPr>
            <w:r w:rsidRPr="007B6EA3">
              <w:rPr>
                <w:i/>
                <w:iCs/>
                <w:szCs w:val="24"/>
              </w:rPr>
              <w:t>Responsabile Risorse Umane</w:t>
            </w:r>
          </w:p>
          <w:p w14:paraId="6783696E" w14:textId="77777777" w:rsidR="001C7986" w:rsidRPr="007B6EA3" w:rsidRDefault="009E308F">
            <w:pPr>
              <w:spacing w:before="120"/>
              <w:rPr>
                <w:i/>
                <w:iCs/>
                <w:szCs w:val="24"/>
              </w:rPr>
            </w:pPr>
            <w:r w:rsidRPr="007B6EA3">
              <w:rPr>
                <w:i/>
                <w:iCs/>
                <w:szCs w:val="24"/>
              </w:rPr>
              <w:t>Responsabili Funzioni / Servizi</w:t>
            </w:r>
          </w:p>
        </w:tc>
        <w:tc>
          <w:tcPr>
            <w:tcW w:w="1755" w:type="pct"/>
          </w:tcPr>
          <w:p w14:paraId="37709912" w14:textId="77777777" w:rsidR="001C7986" w:rsidRPr="007B6EA3" w:rsidRDefault="009E308F">
            <w:pPr>
              <w:rPr>
                <w:i/>
                <w:iCs/>
                <w:szCs w:val="24"/>
              </w:rPr>
            </w:pPr>
            <w:r w:rsidRPr="007B6EA3">
              <w:rPr>
                <w:i/>
                <w:iCs/>
                <w:szCs w:val="24"/>
              </w:rPr>
              <w:t xml:space="preserve">Numero nuove assunzioni con relativa diminuzione degli incarichi esterni </w:t>
            </w:r>
          </w:p>
          <w:p w14:paraId="75AD27E5" w14:textId="77777777" w:rsidR="001C7986" w:rsidRPr="007B6EA3" w:rsidRDefault="001C7986">
            <w:pPr>
              <w:rPr>
                <w:szCs w:val="24"/>
              </w:rPr>
            </w:pPr>
          </w:p>
          <w:p w14:paraId="0EE06CA9" w14:textId="77777777" w:rsidR="001C7986" w:rsidRPr="007B6EA3" w:rsidRDefault="001C7986">
            <w:pPr>
              <w:rPr>
                <w:szCs w:val="24"/>
              </w:rPr>
            </w:pPr>
          </w:p>
          <w:p w14:paraId="52B55B99" w14:textId="77777777" w:rsidR="001C7986" w:rsidRPr="007B6EA3" w:rsidRDefault="001C7986">
            <w:pPr>
              <w:rPr>
                <w:szCs w:val="24"/>
              </w:rPr>
            </w:pPr>
          </w:p>
          <w:p w14:paraId="1287CC02" w14:textId="77777777" w:rsidR="001C7986" w:rsidRPr="007B6EA3" w:rsidRDefault="001C7986">
            <w:pPr>
              <w:rPr>
                <w:szCs w:val="24"/>
              </w:rPr>
            </w:pPr>
          </w:p>
          <w:p w14:paraId="7EAA30E1" w14:textId="77777777" w:rsidR="001C7986" w:rsidRPr="007B6EA3" w:rsidRDefault="009E308F">
            <w:pPr>
              <w:tabs>
                <w:tab w:val="left" w:pos="2055"/>
              </w:tabs>
              <w:rPr>
                <w:szCs w:val="24"/>
              </w:rPr>
            </w:pPr>
            <w:r w:rsidRPr="007B6EA3">
              <w:rPr>
                <w:szCs w:val="24"/>
              </w:rPr>
              <w:tab/>
            </w:r>
          </w:p>
        </w:tc>
      </w:tr>
      <w:tr w:rsidR="001C7986" w14:paraId="64CA72BB" w14:textId="77777777">
        <w:tc>
          <w:tcPr>
            <w:tcW w:w="978" w:type="pct"/>
          </w:tcPr>
          <w:p w14:paraId="52ED3FAD" w14:textId="77777777" w:rsidR="001C7986" w:rsidRPr="007B6EA3" w:rsidRDefault="009E308F">
            <w:pPr>
              <w:spacing w:before="120"/>
              <w:rPr>
                <w:i/>
                <w:iCs/>
                <w:szCs w:val="24"/>
              </w:rPr>
            </w:pPr>
            <w:r w:rsidRPr="007B6EA3">
              <w:rPr>
                <w:i/>
                <w:iCs/>
                <w:szCs w:val="24"/>
              </w:rPr>
              <w:t xml:space="preserve">Verifica delle condizioni che determinano il permanere della </w:t>
            </w:r>
            <w:r w:rsidRPr="007B6EA3">
              <w:rPr>
                <w:i/>
                <w:iCs/>
                <w:szCs w:val="24"/>
              </w:rPr>
              <w:lastRenderedPageBreak/>
              <w:t>necessità di usufruire di consulenze esterne</w:t>
            </w:r>
          </w:p>
        </w:tc>
        <w:tc>
          <w:tcPr>
            <w:tcW w:w="1170" w:type="pct"/>
          </w:tcPr>
          <w:p w14:paraId="72B0A051" w14:textId="77777777" w:rsidR="001C7986" w:rsidRPr="007B6EA3" w:rsidRDefault="009E308F">
            <w:pPr>
              <w:spacing w:before="120"/>
              <w:rPr>
                <w:i/>
                <w:iCs/>
                <w:szCs w:val="24"/>
              </w:rPr>
            </w:pPr>
            <w:r w:rsidRPr="007B6EA3">
              <w:rPr>
                <w:i/>
                <w:iCs/>
                <w:szCs w:val="24"/>
              </w:rPr>
              <w:lastRenderedPageBreak/>
              <w:t>Annuale</w:t>
            </w:r>
          </w:p>
        </w:tc>
        <w:tc>
          <w:tcPr>
            <w:tcW w:w="1097" w:type="pct"/>
          </w:tcPr>
          <w:p w14:paraId="7D0346C6" w14:textId="77777777" w:rsidR="001C7986" w:rsidRPr="007B6EA3" w:rsidRDefault="001C7986">
            <w:pPr>
              <w:spacing w:before="120"/>
              <w:rPr>
                <w:i/>
                <w:iCs/>
                <w:szCs w:val="24"/>
              </w:rPr>
            </w:pPr>
            <w:r w:rsidRPr="007B6EA3">
              <w:rPr>
                <w:i/>
                <w:iCs/>
                <w:szCs w:val="24"/>
              </w:rPr>
              <w:t>Direzione Generale</w:t>
            </w:r>
          </w:p>
          <w:p w14:paraId="01BF03CF" w14:textId="77777777" w:rsidR="001C7986" w:rsidRPr="007B6EA3" w:rsidRDefault="001C7986">
            <w:pPr>
              <w:spacing w:before="120"/>
              <w:rPr>
                <w:i/>
                <w:iCs/>
                <w:szCs w:val="24"/>
              </w:rPr>
            </w:pPr>
            <w:r w:rsidRPr="007B6EA3">
              <w:rPr>
                <w:i/>
                <w:iCs/>
                <w:szCs w:val="24"/>
              </w:rPr>
              <w:t xml:space="preserve">Responsabile </w:t>
            </w:r>
            <w:r w:rsidRPr="007B6EA3">
              <w:rPr>
                <w:i/>
                <w:iCs/>
                <w:szCs w:val="24"/>
              </w:rPr>
              <w:lastRenderedPageBreak/>
              <w:t>Risorse Umane</w:t>
            </w:r>
          </w:p>
          <w:p w14:paraId="1801C2A4" w14:textId="77777777" w:rsidR="001C7986" w:rsidRPr="007B6EA3" w:rsidRDefault="001C7986">
            <w:pPr>
              <w:spacing w:before="120"/>
              <w:rPr>
                <w:i/>
                <w:iCs/>
                <w:szCs w:val="24"/>
              </w:rPr>
            </w:pPr>
          </w:p>
        </w:tc>
        <w:tc>
          <w:tcPr>
            <w:tcW w:w="1755" w:type="pct"/>
          </w:tcPr>
          <w:p w14:paraId="1694C807" w14:textId="77777777" w:rsidR="001C7986" w:rsidRPr="007B6EA3" w:rsidRDefault="009E308F">
            <w:pPr>
              <w:spacing w:before="120"/>
              <w:rPr>
                <w:i/>
                <w:iCs/>
                <w:szCs w:val="24"/>
              </w:rPr>
            </w:pPr>
            <w:r w:rsidRPr="007B6EA3">
              <w:rPr>
                <w:i/>
                <w:iCs/>
                <w:szCs w:val="24"/>
              </w:rPr>
              <w:lastRenderedPageBreak/>
              <w:t>Numero consulenze in essere</w:t>
            </w:r>
          </w:p>
        </w:tc>
      </w:tr>
    </w:tbl>
    <w:p w14:paraId="45A066FF"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2174"/>
        <w:gridCol w:w="1563"/>
        <w:gridCol w:w="1888"/>
        <w:gridCol w:w="2427"/>
      </w:tblGrid>
      <w:tr w:rsidR="001C7986" w14:paraId="3F24F8B2" w14:textId="77777777">
        <w:tc>
          <w:tcPr>
            <w:tcW w:w="5000" w:type="pct"/>
            <w:gridSpan w:val="4"/>
            <w:vAlign w:val="center"/>
          </w:tcPr>
          <w:p w14:paraId="359C102A" w14:textId="77777777" w:rsidR="001C7986" w:rsidRDefault="009E308F">
            <w:pPr>
              <w:pStyle w:val="Titolo3"/>
              <w:outlineLvl w:val="2"/>
            </w:pPr>
            <w:bookmarkStart w:id="61" w:name="_Toc67938419"/>
            <w:r>
              <w:t>Correttezza nella gestione aziendale</w:t>
            </w:r>
            <w:bookmarkEnd w:id="61"/>
            <w:r>
              <w:t xml:space="preserve">  </w:t>
            </w:r>
          </w:p>
        </w:tc>
      </w:tr>
      <w:tr w:rsidR="001C7986" w14:paraId="3AA74D41" w14:textId="77777777">
        <w:tc>
          <w:tcPr>
            <w:tcW w:w="5000" w:type="pct"/>
            <w:gridSpan w:val="4"/>
            <w:vAlign w:val="center"/>
          </w:tcPr>
          <w:p w14:paraId="08658B8D" w14:textId="77777777" w:rsidR="001C7986" w:rsidRDefault="009E308F">
            <w:pPr>
              <w:spacing w:before="120"/>
              <w:rPr>
                <w:b/>
                <w:bCs/>
                <w:i/>
                <w:iCs/>
                <w:szCs w:val="24"/>
              </w:rPr>
            </w:pPr>
            <w:r>
              <w:rPr>
                <w:b/>
                <w:bCs/>
                <w:i/>
                <w:iCs/>
                <w:szCs w:val="24"/>
              </w:rPr>
              <w:t>Regolamentazione</w:t>
            </w:r>
          </w:p>
        </w:tc>
      </w:tr>
      <w:tr w:rsidR="001C7986" w14:paraId="100B6BD8" w14:textId="77777777">
        <w:trPr>
          <w:trHeight w:val="798"/>
        </w:trPr>
        <w:tc>
          <w:tcPr>
            <w:tcW w:w="978" w:type="pct"/>
            <w:vAlign w:val="center"/>
          </w:tcPr>
          <w:p w14:paraId="3F4B96D2" w14:textId="77777777" w:rsidR="001C7986" w:rsidRDefault="009E308F">
            <w:pPr>
              <w:spacing w:before="120"/>
              <w:rPr>
                <w:b/>
                <w:bCs/>
                <w:i/>
                <w:iCs/>
                <w:szCs w:val="24"/>
              </w:rPr>
            </w:pPr>
            <w:r>
              <w:rPr>
                <w:b/>
                <w:bCs/>
                <w:i/>
                <w:iCs/>
                <w:szCs w:val="24"/>
              </w:rPr>
              <w:t>Fasi per L’attuazione</w:t>
            </w:r>
          </w:p>
        </w:tc>
        <w:tc>
          <w:tcPr>
            <w:tcW w:w="1170" w:type="pct"/>
            <w:vAlign w:val="center"/>
          </w:tcPr>
          <w:p w14:paraId="51E5D8D2" w14:textId="77777777" w:rsidR="001C7986" w:rsidRDefault="009E308F">
            <w:pPr>
              <w:spacing w:before="120"/>
              <w:rPr>
                <w:b/>
                <w:bCs/>
                <w:i/>
                <w:iCs/>
                <w:szCs w:val="24"/>
              </w:rPr>
            </w:pPr>
            <w:r>
              <w:rPr>
                <w:b/>
                <w:bCs/>
                <w:i/>
                <w:iCs/>
                <w:szCs w:val="24"/>
              </w:rPr>
              <w:t>Tempi di Realizzazione</w:t>
            </w:r>
          </w:p>
        </w:tc>
        <w:tc>
          <w:tcPr>
            <w:tcW w:w="1097" w:type="pct"/>
            <w:vAlign w:val="center"/>
          </w:tcPr>
          <w:p w14:paraId="79BBC4A8" w14:textId="77777777" w:rsidR="001C7986" w:rsidRDefault="009E308F">
            <w:pPr>
              <w:spacing w:before="120"/>
              <w:rPr>
                <w:b/>
                <w:bCs/>
                <w:i/>
                <w:iCs/>
                <w:szCs w:val="24"/>
              </w:rPr>
            </w:pPr>
            <w:r>
              <w:rPr>
                <w:b/>
                <w:bCs/>
                <w:i/>
                <w:iCs/>
                <w:szCs w:val="24"/>
              </w:rPr>
              <w:t>Responsabili</w:t>
            </w:r>
          </w:p>
        </w:tc>
        <w:tc>
          <w:tcPr>
            <w:tcW w:w="1755" w:type="pct"/>
            <w:vAlign w:val="center"/>
          </w:tcPr>
          <w:p w14:paraId="33744F1A" w14:textId="77777777" w:rsidR="001C7986" w:rsidRDefault="009E308F">
            <w:pPr>
              <w:spacing w:before="120"/>
              <w:rPr>
                <w:b/>
                <w:bCs/>
                <w:i/>
                <w:iCs/>
                <w:szCs w:val="24"/>
              </w:rPr>
            </w:pPr>
            <w:r>
              <w:rPr>
                <w:b/>
                <w:bCs/>
                <w:i/>
                <w:iCs/>
                <w:szCs w:val="24"/>
              </w:rPr>
              <w:t>Risultato Atteso / Indicatori</w:t>
            </w:r>
          </w:p>
        </w:tc>
      </w:tr>
      <w:tr w:rsidR="001C7986" w14:paraId="10D709B9" w14:textId="77777777">
        <w:tc>
          <w:tcPr>
            <w:tcW w:w="978" w:type="pct"/>
          </w:tcPr>
          <w:p w14:paraId="2134F751" w14:textId="77777777" w:rsidR="001C7986" w:rsidRDefault="009E308F">
            <w:pPr>
              <w:spacing w:before="120"/>
              <w:rPr>
                <w:i/>
                <w:iCs/>
                <w:szCs w:val="24"/>
              </w:rPr>
            </w:pPr>
            <w:r>
              <w:rPr>
                <w:i/>
                <w:iCs/>
                <w:szCs w:val="24"/>
              </w:rPr>
              <w:t xml:space="preserve">Redazione e approvazione del MOGC aziendale </w:t>
            </w:r>
          </w:p>
          <w:p w14:paraId="08009A99" w14:textId="77777777" w:rsidR="001C7986" w:rsidRDefault="001C7986">
            <w:pPr>
              <w:spacing w:before="120"/>
              <w:rPr>
                <w:i/>
                <w:iCs/>
                <w:szCs w:val="24"/>
              </w:rPr>
            </w:pPr>
          </w:p>
        </w:tc>
        <w:tc>
          <w:tcPr>
            <w:tcW w:w="1170" w:type="pct"/>
          </w:tcPr>
          <w:p w14:paraId="1A378D97" w14:textId="77777777" w:rsidR="001C7986" w:rsidRDefault="009E308F">
            <w:pPr>
              <w:spacing w:before="120"/>
              <w:rPr>
                <w:i/>
                <w:iCs/>
                <w:szCs w:val="24"/>
              </w:rPr>
            </w:pPr>
            <w:r>
              <w:rPr>
                <w:i/>
                <w:iCs/>
                <w:szCs w:val="24"/>
              </w:rPr>
              <w:t>Attuato</w:t>
            </w:r>
          </w:p>
        </w:tc>
        <w:tc>
          <w:tcPr>
            <w:tcW w:w="1097" w:type="pct"/>
          </w:tcPr>
          <w:p w14:paraId="603FA18F" w14:textId="77777777" w:rsidR="001C7986" w:rsidRDefault="009E308F">
            <w:pPr>
              <w:spacing w:before="120"/>
              <w:rPr>
                <w:i/>
                <w:iCs/>
                <w:szCs w:val="24"/>
              </w:rPr>
            </w:pPr>
            <w:r>
              <w:rPr>
                <w:i/>
                <w:iCs/>
                <w:szCs w:val="24"/>
              </w:rPr>
              <w:t>CDA</w:t>
            </w:r>
          </w:p>
          <w:p w14:paraId="0425E4A3" w14:textId="77777777" w:rsidR="001C7986" w:rsidRDefault="009E308F">
            <w:pPr>
              <w:spacing w:before="120"/>
              <w:rPr>
                <w:i/>
                <w:iCs/>
                <w:szCs w:val="24"/>
              </w:rPr>
            </w:pPr>
            <w:proofErr w:type="spellStart"/>
            <w:r>
              <w:rPr>
                <w:i/>
                <w:iCs/>
                <w:szCs w:val="24"/>
              </w:rPr>
              <w:t>OdV</w:t>
            </w:r>
            <w:proofErr w:type="spellEnd"/>
          </w:p>
          <w:p w14:paraId="3CC0F417" w14:textId="50C9B34D" w:rsidR="001C7986" w:rsidRDefault="001C7986">
            <w:pPr>
              <w:spacing w:before="120"/>
              <w:rPr>
                <w:i/>
                <w:iCs/>
                <w:szCs w:val="24"/>
              </w:rPr>
            </w:pPr>
          </w:p>
        </w:tc>
        <w:tc>
          <w:tcPr>
            <w:tcW w:w="1755" w:type="pct"/>
          </w:tcPr>
          <w:p w14:paraId="5160FD02" w14:textId="77777777" w:rsidR="001C7986" w:rsidRDefault="009E308F">
            <w:pPr>
              <w:spacing w:before="120"/>
              <w:rPr>
                <w:i/>
                <w:iCs/>
                <w:szCs w:val="24"/>
              </w:rPr>
            </w:pPr>
            <w:r>
              <w:rPr>
                <w:i/>
                <w:iCs/>
                <w:szCs w:val="24"/>
              </w:rPr>
              <w:t>Approvazione 26/01/2018 Aggiornato in data 06/05/2019</w:t>
            </w:r>
          </w:p>
        </w:tc>
      </w:tr>
      <w:tr w:rsidR="001C7986" w14:paraId="3A49778B" w14:textId="77777777">
        <w:tc>
          <w:tcPr>
            <w:tcW w:w="978" w:type="pct"/>
          </w:tcPr>
          <w:p w14:paraId="249CC970" w14:textId="77777777" w:rsidR="001C7986" w:rsidRDefault="009E308F">
            <w:pPr>
              <w:spacing w:before="120"/>
              <w:rPr>
                <w:i/>
                <w:iCs/>
                <w:szCs w:val="24"/>
              </w:rPr>
            </w:pPr>
            <w:r>
              <w:rPr>
                <w:i/>
                <w:iCs/>
                <w:szCs w:val="24"/>
              </w:rPr>
              <w:t>Monitoraggio e vigilanza sull’applicazione</w:t>
            </w:r>
          </w:p>
        </w:tc>
        <w:tc>
          <w:tcPr>
            <w:tcW w:w="1170" w:type="pct"/>
          </w:tcPr>
          <w:p w14:paraId="2DE88F40" w14:textId="77777777" w:rsidR="001C7986" w:rsidRDefault="009E308F">
            <w:pPr>
              <w:spacing w:before="120"/>
              <w:rPr>
                <w:i/>
                <w:iCs/>
                <w:szCs w:val="24"/>
              </w:rPr>
            </w:pPr>
            <w:r>
              <w:rPr>
                <w:i/>
                <w:iCs/>
                <w:szCs w:val="24"/>
              </w:rPr>
              <w:t>Semestrale</w:t>
            </w:r>
          </w:p>
        </w:tc>
        <w:tc>
          <w:tcPr>
            <w:tcW w:w="1097" w:type="pct"/>
          </w:tcPr>
          <w:p w14:paraId="4DCC619E" w14:textId="64F064BE" w:rsidR="001C7986" w:rsidRDefault="009E308F">
            <w:pPr>
              <w:spacing w:before="120"/>
              <w:rPr>
                <w:i/>
                <w:iCs/>
                <w:szCs w:val="24"/>
              </w:rPr>
            </w:pPr>
            <w:proofErr w:type="spellStart"/>
            <w:r>
              <w:rPr>
                <w:i/>
                <w:iCs/>
                <w:szCs w:val="24"/>
              </w:rPr>
              <w:t>OdV</w:t>
            </w:r>
            <w:proofErr w:type="spellEnd"/>
            <w:r>
              <w:rPr>
                <w:i/>
                <w:iCs/>
                <w:szCs w:val="24"/>
              </w:rPr>
              <w:br/>
            </w:r>
          </w:p>
        </w:tc>
        <w:tc>
          <w:tcPr>
            <w:tcW w:w="1755" w:type="pct"/>
          </w:tcPr>
          <w:p w14:paraId="34C9BC4C" w14:textId="77777777" w:rsidR="001C7986" w:rsidRDefault="009E308F">
            <w:pPr>
              <w:spacing w:before="120"/>
              <w:rPr>
                <w:i/>
                <w:iCs/>
                <w:szCs w:val="24"/>
              </w:rPr>
            </w:pPr>
            <w:r>
              <w:rPr>
                <w:i/>
                <w:iCs/>
                <w:szCs w:val="24"/>
              </w:rPr>
              <w:t>Nessuna segnalazione di mancato rispetto</w:t>
            </w:r>
          </w:p>
        </w:tc>
      </w:tr>
      <w:tr w:rsidR="001C7986" w14:paraId="410E7F90" w14:textId="77777777">
        <w:tc>
          <w:tcPr>
            <w:tcW w:w="978" w:type="pct"/>
          </w:tcPr>
          <w:p w14:paraId="2F7BD15C" w14:textId="77777777" w:rsidR="001C7986" w:rsidRDefault="009E308F">
            <w:pPr>
              <w:spacing w:before="120"/>
              <w:rPr>
                <w:i/>
                <w:iCs/>
                <w:szCs w:val="24"/>
              </w:rPr>
            </w:pPr>
            <w:r>
              <w:rPr>
                <w:i/>
                <w:iCs/>
                <w:szCs w:val="24"/>
              </w:rPr>
              <w:t>Monitoraggio delle prestazioni fornite all’Amministrazione Comunale</w:t>
            </w:r>
          </w:p>
          <w:p w14:paraId="3C1B834D" w14:textId="77777777" w:rsidR="001C7986" w:rsidRDefault="001C7986">
            <w:pPr>
              <w:spacing w:before="120"/>
              <w:rPr>
                <w:szCs w:val="24"/>
              </w:rPr>
            </w:pPr>
          </w:p>
        </w:tc>
        <w:tc>
          <w:tcPr>
            <w:tcW w:w="1170" w:type="pct"/>
          </w:tcPr>
          <w:p w14:paraId="0688E264" w14:textId="77777777" w:rsidR="001C7986" w:rsidRDefault="009E308F">
            <w:pPr>
              <w:spacing w:before="120"/>
              <w:rPr>
                <w:i/>
                <w:iCs/>
                <w:szCs w:val="24"/>
              </w:rPr>
            </w:pPr>
            <w:r>
              <w:rPr>
                <w:i/>
                <w:iCs/>
                <w:szCs w:val="24"/>
              </w:rPr>
              <w:t>Annuale</w:t>
            </w:r>
          </w:p>
        </w:tc>
        <w:tc>
          <w:tcPr>
            <w:tcW w:w="1097" w:type="pct"/>
          </w:tcPr>
          <w:p w14:paraId="7D211F68" w14:textId="77777777" w:rsidR="001C7986" w:rsidRDefault="00080054">
            <w:pPr>
              <w:spacing w:before="120"/>
              <w:rPr>
                <w:i/>
                <w:iCs/>
                <w:szCs w:val="24"/>
              </w:rPr>
            </w:pPr>
            <w:proofErr w:type="spellStart"/>
            <w:r>
              <w:rPr>
                <w:i/>
                <w:iCs/>
                <w:szCs w:val="24"/>
              </w:rPr>
              <w:t>OdV</w:t>
            </w:r>
            <w:proofErr w:type="spellEnd"/>
          </w:p>
          <w:p w14:paraId="4C61B965" w14:textId="7A99BFAC" w:rsidR="00080054" w:rsidRDefault="00080054">
            <w:pPr>
              <w:spacing w:before="120"/>
              <w:rPr>
                <w:i/>
                <w:iCs/>
                <w:szCs w:val="24"/>
              </w:rPr>
            </w:pPr>
            <w:r>
              <w:rPr>
                <w:i/>
                <w:iCs/>
                <w:szCs w:val="24"/>
              </w:rPr>
              <w:t>RPC</w:t>
            </w:r>
          </w:p>
        </w:tc>
        <w:tc>
          <w:tcPr>
            <w:tcW w:w="1755" w:type="pct"/>
          </w:tcPr>
          <w:p w14:paraId="5C1231D4" w14:textId="77777777" w:rsidR="001C7986" w:rsidRDefault="009E308F">
            <w:pPr>
              <w:spacing w:before="120"/>
              <w:rPr>
                <w:i/>
                <w:iCs/>
                <w:szCs w:val="24"/>
              </w:rPr>
            </w:pPr>
            <w:r>
              <w:rPr>
                <w:i/>
                <w:iCs/>
                <w:szCs w:val="24"/>
              </w:rPr>
              <w:t>Checklist prestazioni fornite</w:t>
            </w:r>
          </w:p>
        </w:tc>
      </w:tr>
      <w:tr w:rsidR="001C7986" w14:paraId="79D35F4B" w14:textId="77777777">
        <w:tc>
          <w:tcPr>
            <w:tcW w:w="978" w:type="pct"/>
          </w:tcPr>
          <w:p w14:paraId="64408037" w14:textId="77777777" w:rsidR="001C7986" w:rsidRDefault="009E308F">
            <w:pPr>
              <w:spacing w:before="120"/>
              <w:rPr>
                <w:i/>
                <w:iCs/>
                <w:szCs w:val="24"/>
              </w:rPr>
            </w:pPr>
            <w:r>
              <w:rPr>
                <w:i/>
                <w:iCs/>
                <w:szCs w:val="24"/>
              </w:rPr>
              <w:t>Verifica dell’obsolescenza dell’Asset aziendale</w:t>
            </w:r>
          </w:p>
        </w:tc>
        <w:tc>
          <w:tcPr>
            <w:tcW w:w="1170" w:type="pct"/>
          </w:tcPr>
          <w:p w14:paraId="1983B412" w14:textId="77777777" w:rsidR="001C7986" w:rsidRDefault="009E308F">
            <w:pPr>
              <w:spacing w:before="120"/>
              <w:rPr>
                <w:i/>
                <w:iCs/>
                <w:szCs w:val="24"/>
              </w:rPr>
            </w:pPr>
            <w:r>
              <w:rPr>
                <w:i/>
                <w:iCs/>
                <w:szCs w:val="24"/>
              </w:rPr>
              <w:t>Annuale</w:t>
            </w:r>
          </w:p>
        </w:tc>
        <w:tc>
          <w:tcPr>
            <w:tcW w:w="1097" w:type="pct"/>
          </w:tcPr>
          <w:p w14:paraId="6C9FD434" w14:textId="77777777" w:rsidR="001C7986" w:rsidRDefault="009E308F">
            <w:pPr>
              <w:spacing w:before="120"/>
              <w:rPr>
                <w:i/>
                <w:iCs/>
                <w:szCs w:val="24"/>
              </w:rPr>
            </w:pPr>
            <w:r>
              <w:rPr>
                <w:i/>
                <w:iCs/>
                <w:szCs w:val="24"/>
              </w:rPr>
              <w:t xml:space="preserve">Amministrazione e Controllo Responsabile      </w:t>
            </w:r>
          </w:p>
        </w:tc>
        <w:tc>
          <w:tcPr>
            <w:tcW w:w="1755" w:type="pct"/>
          </w:tcPr>
          <w:p w14:paraId="4A9CBB89" w14:textId="77777777" w:rsidR="001C7986" w:rsidRDefault="009E308F">
            <w:pPr>
              <w:spacing w:before="120"/>
              <w:rPr>
                <w:i/>
                <w:iCs/>
                <w:szCs w:val="24"/>
              </w:rPr>
            </w:pPr>
            <w:r>
              <w:rPr>
                <w:i/>
                <w:iCs/>
                <w:szCs w:val="24"/>
              </w:rPr>
              <w:t>Controllo apparecchiature alienate (non inferiore al 60% del totale)</w:t>
            </w:r>
          </w:p>
        </w:tc>
      </w:tr>
    </w:tbl>
    <w:p w14:paraId="3CFBA8FF" w14:textId="77777777" w:rsidR="001C7986" w:rsidRDefault="001C7986">
      <w:pPr>
        <w:spacing w:before="120"/>
        <w:rPr>
          <w:szCs w:val="24"/>
        </w:rPr>
      </w:pPr>
    </w:p>
    <w:p w14:paraId="1D8F1615" w14:textId="77777777" w:rsidR="001C7986" w:rsidRDefault="001C7986">
      <w:pPr>
        <w:spacing w:before="120"/>
        <w:rPr>
          <w:szCs w:val="24"/>
        </w:rPr>
      </w:pPr>
    </w:p>
    <w:p w14:paraId="154ED622" w14:textId="77777777" w:rsidR="001C7986" w:rsidRDefault="009E308F">
      <w:pPr>
        <w:pStyle w:val="Titolo2"/>
      </w:pPr>
      <w:bookmarkStart w:id="62" w:name="_Toc67938420"/>
      <w:r>
        <w:t>Elenco delle misure specifiche</w:t>
      </w:r>
      <w:bookmarkEnd w:id="62"/>
    </w:p>
    <w:p w14:paraId="0C799A2A"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3D25747E" w14:textId="77777777">
        <w:tc>
          <w:tcPr>
            <w:tcW w:w="5000" w:type="pct"/>
            <w:gridSpan w:val="4"/>
            <w:vAlign w:val="center"/>
          </w:tcPr>
          <w:p w14:paraId="301BFF7F" w14:textId="77777777" w:rsidR="001C7986" w:rsidRDefault="009E308F">
            <w:pPr>
              <w:pStyle w:val="Titolo3"/>
              <w:outlineLvl w:val="2"/>
            </w:pPr>
            <w:bookmarkStart w:id="63" w:name="_Toc67938421"/>
            <w:r>
              <w:lastRenderedPageBreak/>
              <w:t>Monitoraggio del rispetto dei termini per la conclusione dei procedimenti</w:t>
            </w:r>
            <w:bookmarkEnd w:id="63"/>
          </w:p>
        </w:tc>
      </w:tr>
      <w:tr w:rsidR="001C7986" w14:paraId="5F798737" w14:textId="77777777">
        <w:tc>
          <w:tcPr>
            <w:tcW w:w="5000" w:type="pct"/>
            <w:gridSpan w:val="4"/>
            <w:vAlign w:val="center"/>
          </w:tcPr>
          <w:p w14:paraId="60F2D8F1" w14:textId="77777777" w:rsidR="001C7986" w:rsidRDefault="009E308F">
            <w:pPr>
              <w:spacing w:before="120"/>
              <w:rPr>
                <w:b/>
                <w:bCs/>
                <w:i/>
                <w:iCs/>
                <w:szCs w:val="24"/>
              </w:rPr>
            </w:pPr>
            <w:r>
              <w:rPr>
                <w:b/>
                <w:bCs/>
                <w:i/>
                <w:iCs/>
                <w:szCs w:val="24"/>
              </w:rPr>
              <w:t>Regolamentazione</w:t>
            </w:r>
          </w:p>
        </w:tc>
      </w:tr>
      <w:tr w:rsidR="001C7986" w14:paraId="779A6092" w14:textId="77777777">
        <w:tc>
          <w:tcPr>
            <w:tcW w:w="978" w:type="pct"/>
            <w:vAlign w:val="center"/>
          </w:tcPr>
          <w:p w14:paraId="544537E0" w14:textId="77777777" w:rsidR="001C7986" w:rsidRDefault="009E308F">
            <w:pPr>
              <w:spacing w:before="120"/>
              <w:rPr>
                <w:b/>
                <w:bCs/>
                <w:i/>
                <w:iCs/>
                <w:szCs w:val="24"/>
              </w:rPr>
            </w:pPr>
            <w:r>
              <w:rPr>
                <w:b/>
                <w:bCs/>
                <w:i/>
                <w:iCs/>
                <w:szCs w:val="24"/>
              </w:rPr>
              <w:t>Fasi per L’attuazione</w:t>
            </w:r>
          </w:p>
        </w:tc>
        <w:tc>
          <w:tcPr>
            <w:tcW w:w="1170" w:type="pct"/>
            <w:vAlign w:val="center"/>
          </w:tcPr>
          <w:p w14:paraId="7E7D5F9E" w14:textId="77777777" w:rsidR="001C7986" w:rsidRDefault="009E308F">
            <w:pPr>
              <w:spacing w:before="120"/>
              <w:rPr>
                <w:b/>
                <w:bCs/>
                <w:i/>
                <w:iCs/>
                <w:szCs w:val="24"/>
              </w:rPr>
            </w:pPr>
            <w:r>
              <w:rPr>
                <w:b/>
                <w:bCs/>
                <w:i/>
                <w:iCs/>
                <w:szCs w:val="24"/>
              </w:rPr>
              <w:t>Tempi di Realizzazione</w:t>
            </w:r>
          </w:p>
        </w:tc>
        <w:tc>
          <w:tcPr>
            <w:tcW w:w="1097" w:type="pct"/>
            <w:vAlign w:val="center"/>
          </w:tcPr>
          <w:p w14:paraId="2ACA2909" w14:textId="77777777" w:rsidR="001C7986" w:rsidRDefault="009E308F">
            <w:pPr>
              <w:spacing w:before="120"/>
              <w:rPr>
                <w:b/>
                <w:bCs/>
                <w:i/>
                <w:iCs/>
                <w:szCs w:val="24"/>
              </w:rPr>
            </w:pPr>
            <w:r>
              <w:rPr>
                <w:b/>
                <w:bCs/>
                <w:i/>
                <w:iCs/>
                <w:szCs w:val="24"/>
              </w:rPr>
              <w:t>Responsabili</w:t>
            </w:r>
          </w:p>
        </w:tc>
        <w:tc>
          <w:tcPr>
            <w:tcW w:w="1755" w:type="pct"/>
            <w:vAlign w:val="center"/>
          </w:tcPr>
          <w:p w14:paraId="289502D5" w14:textId="77777777" w:rsidR="001C7986" w:rsidRDefault="009E308F">
            <w:pPr>
              <w:spacing w:before="120"/>
              <w:rPr>
                <w:b/>
                <w:bCs/>
                <w:i/>
                <w:iCs/>
                <w:szCs w:val="24"/>
              </w:rPr>
            </w:pPr>
            <w:r>
              <w:rPr>
                <w:b/>
                <w:bCs/>
                <w:i/>
                <w:iCs/>
                <w:szCs w:val="24"/>
              </w:rPr>
              <w:t>Risultato Atteso / Indicatori</w:t>
            </w:r>
          </w:p>
        </w:tc>
      </w:tr>
      <w:tr w:rsidR="001C7986" w14:paraId="0312B136" w14:textId="77777777">
        <w:tc>
          <w:tcPr>
            <w:tcW w:w="978" w:type="pct"/>
          </w:tcPr>
          <w:p w14:paraId="7877ADE8" w14:textId="77777777" w:rsidR="001C7986" w:rsidRDefault="009E308F">
            <w:pPr>
              <w:spacing w:before="120"/>
              <w:rPr>
                <w:i/>
                <w:iCs/>
                <w:szCs w:val="24"/>
              </w:rPr>
            </w:pPr>
            <w:r>
              <w:rPr>
                <w:i/>
                <w:iCs/>
                <w:szCs w:val="24"/>
              </w:rPr>
              <w:t>Realizzazione di un sistema di monitoraggio efficiente del rispetto dei termini, previsti dalla legge o dai regolamenti, per la conclusione dei procedimenti.</w:t>
            </w:r>
          </w:p>
        </w:tc>
        <w:tc>
          <w:tcPr>
            <w:tcW w:w="1170" w:type="pct"/>
          </w:tcPr>
          <w:p w14:paraId="22579AA3" w14:textId="121B6907" w:rsidR="001C7986" w:rsidRDefault="00080054">
            <w:pPr>
              <w:spacing w:before="120"/>
              <w:rPr>
                <w:i/>
                <w:iCs/>
                <w:szCs w:val="24"/>
              </w:rPr>
            </w:pPr>
            <w:r>
              <w:rPr>
                <w:i/>
                <w:iCs/>
                <w:szCs w:val="24"/>
              </w:rPr>
              <w:t>In attuazione</w:t>
            </w:r>
          </w:p>
        </w:tc>
        <w:tc>
          <w:tcPr>
            <w:tcW w:w="1097" w:type="pct"/>
          </w:tcPr>
          <w:p w14:paraId="15D434B6" w14:textId="77777777" w:rsidR="001C7986" w:rsidRDefault="009E308F">
            <w:pPr>
              <w:spacing w:before="120"/>
              <w:rPr>
                <w:i/>
                <w:iCs/>
                <w:szCs w:val="24"/>
              </w:rPr>
            </w:pPr>
            <w:r>
              <w:rPr>
                <w:i/>
                <w:iCs/>
                <w:szCs w:val="24"/>
              </w:rPr>
              <w:t>Dirigente, Responsabile di Funzione</w:t>
            </w:r>
          </w:p>
        </w:tc>
        <w:tc>
          <w:tcPr>
            <w:tcW w:w="1755" w:type="pct"/>
          </w:tcPr>
          <w:p w14:paraId="08F6E743" w14:textId="18DC1417" w:rsidR="001C7986" w:rsidRDefault="001C7986">
            <w:pPr>
              <w:spacing w:before="120"/>
              <w:rPr>
                <w:i/>
                <w:iCs/>
                <w:szCs w:val="24"/>
              </w:rPr>
            </w:pPr>
          </w:p>
        </w:tc>
      </w:tr>
      <w:tr w:rsidR="001C7986" w14:paraId="23D7FC73" w14:textId="77777777">
        <w:tc>
          <w:tcPr>
            <w:tcW w:w="978" w:type="pct"/>
          </w:tcPr>
          <w:p w14:paraId="7F251D1C" w14:textId="77777777" w:rsidR="001C7986" w:rsidRDefault="009E308F">
            <w:pPr>
              <w:spacing w:before="120"/>
              <w:rPr>
                <w:i/>
                <w:iCs/>
                <w:szCs w:val="24"/>
              </w:rPr>
            </w:pPr>
            <w:r>
              <w:rPr>
                <w:i/>
                <w:iCs/>
                <w:szCs w:val="24"/>
              </w:rPr>
              <w:t>Monitoraggio e vigilanza sull’applicazione</w:t>
            </w:r>
          </w:p>
        </w:tc>
        <w:tc>
          <w:tcPr>
            <w:tcW w:w="1170" w:type="pct"/>
          </w:tcPr>
          <w:p w14:paraId="4DDAB9BA" w14:textId="77777777" w:rsidR="001C7986" w:rsidRDefault="009E308F">
            <w:pPr>
              <w:spacing w:before="120"/>
              <w:rPr>
                <w:i/>
                <w:iCs/>
                <w:szCs w:val="24"/>
              </w:rPr>
            </w:pPr>
            <w:r>
              <w:rPr>
                <w:i/>
                <w:iCs/>
                <w:szCs w:val="24"/>
              </w:rPr>
              <w:t>Semestrale</w:t>
            </w:r>
          </w:p>
        </w:tc>
        <w:tc>
          <w:tcPr>
            <w:tcW w:w="1097" w:type="pct"/>
          </w:tcPr>
          <w:p w14:paraId="5B13FD65" w14:textId="77777777" w:rsidR="001C7986" w:rsidRDefault="009E308F">
            <w:pPr>
              <w:spacing w:before="120"/>
              <w:rPr>
                <w:i/>
                <w:iCs/>
                <w:szCs w:val="24"/>
              </w:rPr>
            </w:pPr>
            <w:r>
              <w:rPr>
                <w:i/>
                <w:iCs/>
                <w:szCs w:val="24"/>
              </w:rPr>
              <w:t>RPC</w:t>
            </w:r>
          </w:p>
        </w:tc>
        <w:tc>
          <w:tcPr>
            <w:tcW w:w="1755" w:type="pct"/>
          </w:tcPr>
          <w:p w14:paraId="28ECE9F4" w14:textId="77777777" w:rsidR="001C7986" w:rsidRDefault="009E308F">
            <w:pPr>
              <w:spacing w:before="120"/>
              <w:rPr>
                <w:i/>
                <w:iCs/>
                <w:szCs w:val="24"/>
              </w:rPr>
            </w:pPr>
            <w:r>
              <w:rPr>
                <w:i/>
                <w:iCs/>
                <w:szCs w:val="24"/>
              </w:rPr>
              <w:t>Nessuna segnalazione di mancato rispetto</w:t>
            </w:r>
          </w:p>
        </w:tc>
      </w:tr>
      <w:tr w:rsidR="001C7986" w14:paraId="22E43BA4" w14:textId="77777777">
        <w:tc>
          <w:tcPr>
            <w:tcW w:w="978" w:type="pct"/>
          </w:tcPr>
          <w:p w14:paraId="2FFC9435" w14:textId="77777777" w:rsidR="001C7986" w:rsidRDefault="009E308F">
            <w:pPr>
              <w:spacing w:before="120"/>
              <w:rPr>
                <w:i/>
                <w:iCs/>
                <w:szCs w:val="24"/>
              </w:rPr>
            </w:pPr>
            <w:r>
              <w:rPr>
                <w:i/>
                <w:iCs/>
                <w:szCs w:val="24"/>
              </w:rPr>
              <w:t>Monitoraggio sul caso di mancato rispetto dei termini.</w:t>
            </w:r>
          </w:p>
        </w:tc>
        <w:tc>
          <w:tcPr>
            <w:tcW w:w="1170" w:type="pct"/>
          </w:tcPr>
          <w:p w14:paraId="07CE7339" w14:textId="77777777" w:rsidR="001C7986" w:rsidRDefault="009E308F">
            <w:pPr>
              <w:spacing w:before="120"/>
              <w:rPr>
                <w:i/>
                <w:iCs/>
                <w:szCs w:val="24"/>
              </w:rPr>
            </w:pPr>
            <w:r>
              <w:rPr>
                <w:i/>
                <w:iCs/>
                <w:szCs w:val="24"/>
              </w:rPr>
              <w:t>Annuale</w:t>
            </w:r>
          </w:p>
        </w:tc>
        <w:tc>
          <w:tcPr>
            <w:tcW w:w="1097" w:type="pct"/>
          </w:tcPr>
          <w:p w14:paraId="16270D81" w14:textId="77777777" w:rsidR="001C7986" w:rsidRDefault="009E308F">
            <w:pPr>
              <w:spacing w:before="120"/>
              <w:rPr>
                <w:i/>
                <w:iCs/>
                <w:szCs w:val="24"/>
              </w:rPr>
            </w:pPr>
            <w:r>
              <w:rPr>
                <w:i/>
                <w:iCs/>
                <w:szCs w:val="24"/>
              </w:rPr>
              <w:t>Dirigente, Responsabile di Funzione</w:t>
            </w:r>
          </w:p>
        </w:tc>
        <w:tc>
          <w:tcPr>
            <w:tcW w:w="1755" w:type="pct"/>
          </w:tcPr>
          <w:p w14:paraId="733DBF63" w14:textId="77777777" w:rsidR="001C7986" w:rsidRDefault="009E308F">
            <w:pPr>
              <w:spacing w:before="120"/>
              <w:rPr>
                <w:i/>
                <w:iCs/>
                <w:szCs w:val="24"/>
              </w:rPr>
            </w:pPr>
            <w:r>
              <w:rPr>
                <w:i/>
                <w:iCs/>
                <w:szCs w:val="24"/>
              </w:rPr>
              <w:t>Indicazione delle motivazioni che giustificano il ritardo e delle misure adottate per eliminare tempestivamente l’anomalia.</w:t>
            </w:r>
          </w:p>
        </w:tc>
      </w:tr>
    </w:tbl>
    <w:p w14:paraId="28D0D407"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935"/>
        <w:gridCol w:w="1764"/>
        <w:gridCol w:w="1647"/>
        <w:gridCol w:w="2706"/>
      </w:tblGrid>
      <w:tr w:rsidR="001C7986" w14:paraId="60934821" w14:textId="77777777" w:rsidTr="00E66958">
        <w:trPr>
          <w:trHeight w:val="348"/>
        </w:trPr>
        <w:tc>
          <w:tcPr>
            <w:tcW w:w="5000" w:type="pct"/>
            <w:gridSpan w:val="4"/>
            <w:vAlign w:val="center"/>
          </w:tcPr>
          <w:p w14:paraId="6E62D506" w14:textId="77777777" w:rsidR="001C7986" w:rsidRDefault="009E308F">
            <w:pPr>
              <w:pStyle w:val="Titolo3"/>
              <w:outlineLvl w:val="2"/>
            </w:pPr>
            <w:bookmarkStart w:id="64" w:name="_Toc67938422"/>
            <w:r>
              <w:t>Monitoraggio dei rapporti tra SISPI e soggetti terzi</w:t>
            </w:r>
            <w:bookmarkEnd w:id="64"/>
          </w:p>
        </w:tc>
      </w:tr>
      <w:tr w:rsidR="001C7986" w14:paraId="600BF598" w14:textId="77777777">
        <w:tc>
          <w:tcPr>
            <w:tcW w:w="5000" w:type="pct"/>
            <w:gridSpan w:val="4"/>
            <w:vAlign w:val="center"/>
          </w:tcPr>
          <w:p w14:paraId="0D430B0F" w14:textId="77777777" w:rsidR="001C7986" w:rsidRDefault="009E308F">
            <w:pPr>
              <w:spacing w:before="120"/>
              <w:rPr>
                <w:b/>
                <w:bCs/>
                <w:i/>
                <w:iCs/>
                <w:szCs w:val="24"/>
              </w:rPr>
            </w:pPr>
            <w:r>
              <w:rPr>
                <w:b/>
                <w:bCs/>
                <w:i/>
                <w:iCs/>
                <w:szCs w:val="24"/>
              </w:rPr>
              <w:t>Regolamentazione</w:t>
            </w:r>
          </w:p>
        </w:tc>
      </w:tr>
      <w:tr w:rsidR="001C7986" w14:paraId="05BDC7D6" w14:textId="77777777">
        <w:tc>
          <w:tcPr>
            <w:tcW w:w="978" w:type="pct"/>
            <w:vAlign w:val="center"/>
          </w:tcPr>
          <w:p w14:paraId="45D9BC6F" w14:textId="77777777" w:rsidR="001C7986" w:rsidRDefault="009E308F">
            <w:pPr>
              <w:spacing w:before="120"/>
              <w:rPr>
                <w:b/>
                <w:bCs/>
                <w:i/>
                <w:iCs/>
                <w:szCs w:val="24"/>
              </w:rPr>
            </w:pPr>
            <w:r>
              <w:rPr>
                <w:b/>
                <w:bCs/>
                <w:i/>
                <w:iCs/>
                <w:szCs w:val="24"/>
              </w:rPr>
              <w:t>Fasi per L’attuazione</w:t>
            </w:r>
          </w:p>
        </w:tc>
        <w:tc>
          <w:tcPr>
            <w:tcW w:w="1170" w:type="pct"/>
            <w:vAlign w:val="center"/>
          </w:tcPr>
          <w:p w14:paraId="4D1EBD99" w14:textId="77777777" w:rsidR="001C7986" w:rsidRDefault="009E308F">
            <w:pPr>
              <w:spacing w:before="120"/>
              <w:rPr>
                <w:b/>
                <w:bCs/>
                <w:i/>
                <w:iCs/>
                <w:szCs w:val="24"/>
              </w:rPr>
            </w:pPr>
            <w:r>
              <w:rPr>
                <w:b/>
                <w:bCs/>
                <w:i/>
                <w:iCs/>
                <w:szCs w:val="24"/>
              </w:rPr>
              <w:t>Tempi di Realizzazione</w:t>
            </w:r>
          </w:p>
        </w:tc>
        <w:tc>
          <w:tcPr>
            <w:tcW w:w="1097" w:type="pct"/>
            <w:vAlign w:val="center"/>
          </w:tcPr>
          <w:p w14:paraId="2F5C772A" w14:textId="77777777" w:rsidR="001C7986" w:rsidRDefault="009E308F">
            <w:pPr>
              <w:spacing w:before="120"/>
              <w:rPr>
                <w:b/>
                <w:bCs/>
                <w:i/>
                <w:iCs/>
                <w:szCs w:val="24"/>
              </w:rPr>
            </w:pPr>
            <w:r>
              <w:rPr>
                <w:b/>
                <w:bCs/>
                <w:i/>
                <w:iCs/>
                <w:szCs w:val="24"/>
              </w:rPr>
              <w:t>Responsabili</w:t>
            </w:r>
          </w:p>
        </w:tc>
        <w:tc>
          <w:tcPr>
            <w:tcW w:w="1755" w:type="pct"/>
            <w:vAlign w:val="center"/>
          </w:tcPr>
          <w:p w14:paraId="09546545" w14:textId="77777777" w:rsidR="001C7986" w:rsidRDefault="009E308F">
            <w:pPr>
              <w:spacing w:before="120"/>
              <w:rPr>
                <w:b/>
                <w:bCs/>
                <w:i/>
                <w:iCs/>
                <w:szCs w:val="24"/>
              </w:rPr>
            </w:pPr>
            <w:r>
              <w:rPr>
                <w:b/>
                <w:bCs/>
                <w:i/>
                <w:iCs/>
                <w:szCs w:val="24"/>
              </w:rPr>
              <w:t>Risultato Atteso / Indicatori</w:t>
            </w:r>
          </w:p>
        </w:tc>
      </w:tr>
      <w:tr w:rsidR="001C7986" w14:paraId="703D6226" w14:textId="77777777">
        <w:tc>
          <w:tcPr>
            <w:tcW w:w="978" w:type="pct"/>
          </w:tcPr>
          <w:p w14:paraId="5CA7FFF5" w14:textId="77777777" w:rsidR="001C7986" w:rsidRPr="00080054" w:rsidRDefault="001C7986">
            <w:pPr>
              <w:spacing w:before="120" w:after="0"/>
              <w:rPr>
                <w:szCs w:val="24"/>
              </w:rPr>
            </w:pPr>
            <w:r w:rsidRPr="00080054">
              <w:rPr>
                <w:i/>
                <w:iCs/>
                <w:szCs w:val="24"/>
              </w:rPr>
              <w:t xml:space="preserve">Verifica del rispetto della disposizione di </w:t>
            </w:r>
            <w:r w:rsidRPr="00080054">
              <w:rPr>
                <w:i/>
                <w:iCs/>
                <w:szCs w:val="24"/>
              </w:rPr>
              <w:lastRenderedPageBreak/>
              <w:t>cui all’art. 1, comma 9, lettera e) della Legge n. 190/2012</w:t>
            </w:r>
            <w:r w:rsidRPr="00080054">
              <w:rPr>
                <w:i/>
                <w:iCs/>
                <w:sz w:val="18"/>
                <w:szCs w:val="18"/>
              </w:rPr>
              <w:t>(monitorare i rapporti tra l'amministrazione e i soggetti che con la stessa stipulano contratti o che sono interessati a procedimenti di autorizzazione, concessione o erogazione di istituzioni</w:t>
            </w:r>
            <w:r w:rsidRPr="00080054">
              <w:rPr>
                <w:i/>
                <w:iCs/>
                <w:szCs w:val="24"/>
              </w:rPr>
              <w:t xml:space="preserve"> </w:t>
            </w:r>
            <w:r w:rsidRPr="00080054">
              <w:rPr>
                <w:i/>
                <w:iCs/>
                <w:sz w:val="18"/>
                <w:szCs w:val="18"/>
              </w:rPr>
              <w:t xml:space="preserve">o </w:t>
            </w:r>
            <w:r w:rsidRPr="00080054">
              <w:rPr>
                <w:i/>
                <w:iCs/>
                <w:szCs w:val="24"/>
              </w:rPr>
              <w:t>organismi interessati</w:t>
            </w:r>
          </w:p>
          <w:p w14:paraId="34134215" w14:textId="77777777" w:rsidR="001C7986" w:rsidRPr="00E66958" w:rsidRDefault="001C7986">
            <w:pPr>
              <w:rPr>
                <w:i/>
                <w:iCs/>
                <w:szCs w:val="24"/>
                <w:highlight w:val="yellow"/>
              </w:rPr>
            </w:pPr>
          </w:p>
        </w:tc>
        <w:tc>
          <w:tcPr>
            <w:tcW w:w="1170" w:type="pct"/>
          </w:tcPr>
          <w:p w14:paraId="61DADE91" w14:textId="77777777" w:rsidR="001C7986" w:rsidRPr="00080054" w:rsidRDefault="001C7986">
            <w:pPr>
              <w:spacing w:before="120"/>
              <w:rPr>
                <w:i/>
                <w:iCs/>
                <w:szCs w:val="24"/>
              </w:rPr>
            </w:pPr>
            <w:r w:rsidRPr="00080054">
              <w:rPr>
                <w:i/>
                <w:iCs/>
                <w:szCs w:val="24"/>
              </w:rPr>
              <w:lastRenderedPageBreak/>
              <w:t>Attuato</w:t>
            </w:r>
          </w:p>
        </w:tc>
        <w:tc>
          <w:tcPr>
            <w:tcW w:w="1097" w:type="pct"/>
          </w:tcPr>
          <w:p w14:paraId="249950B2" w14:textId="4DFB79A4" w:rsidR="001C7986" w:rsidRPr="00080054" w:rsidRDefault="001C7986">
            <w:pPr>
              <w:spacing w:before="120"/>
              <w:rPr>
                <w:i/>
                <w:iCs/>
                <w:szCs w:val="24"/>
              </w:rPr>
            </w:pPr>
            <w:r w:rsidRPr="00080054">
              <w:rPr>
                <w:i/>
                <w:iCs/>
                <w:szCs w:val="24"/>
              </w:rPr>
              <w:t xml:space="preserve">RPC </w:t>
            </w:r>
          </w:p>
        </w:tc>
        <w:tc>
          <w:tcPr>
            <w:tcW w:w="1755" w:type="pct"/>
          </w:tcPr>
          <w:p w14:paraId="28B98559" w14:textId="3539CF8C" w:rsidR="001C7986" w:rsidRPr="00E66958" w:rsidRDefault="001C7986">
            <w:pPr>
              <w:spacing w:before="120"/>
              <w:rPr>
                <w:i/>
                <w:iCs/>
                <w:szCs w:val="24"/>
                <w:highlight w:val="yellow"/>
              </w:rPr>
            </w:pPr>
          </w:p>
        </w:tc>
      </w:tr>
      <w:tr w:rsidR="001C7986" w14:paraId="41F7115D" w14:textId="77777777">
        <w:tc>
          <w:tcPr>
            <w:tcW w:w="978" w:type="pct"/>
          </w:tcPr>
          <w:p w14:paraId="7DEB3C32" w14:textId="77777777" w:rsidR="001C7986" w:rsidRDefault="009E308F">
            <w:pPr>
              <w:spacing w:before="120"/>
              <w:rPr>
                <w:i/>
                <w:iCs/>
                <w:szCs w:val="24"/>
              </w:rPr>
            </w:pPr>
            <w:r>
              <w:rPr>
                <w:i/>
                <w:iCs/>
                <w:szCs w:val="24"/>
              </w:rPr>
              <w:t>Monitoraggio e vigilanza sull’applicazione</w:t>
            </w:r>
          </w:p>
        </w:tc>
        <w:tc>
          <w:tcPr>
            <w:tcW w:w="1170" w:type="pct"/>
          </w:tcPr>
          <w:p w14:paraId="447135B0" w14:textId="77777777" w:rsidR="001C7986" w:rsidRDefault="009E308F">
            <w:pPr>
              <w:spacing w:before="120"/>
              <w:rPr>
                <w:i/>
                <w:iCs/>
                <w:szCs w:val="24"/>
              </w:rPr>
            </w:pPr>
            <w:r>
              <w:rPr>
                <w:i/>
                <w:iCs/>
                <w:szCs w:val="24"/>
              </w:rPr>
              <w:t>Semestrale</w:t>
            </w:r>
          </w:p>
        </w:tc>
        <w:tc>
          <w:tcPr>
            <w:tcW w:w="1097" w:type="pct"/>
          </w:tcPr>
          <w:p w14:paraId="46256D97" w14:textId="77777777" w:rsidR="001C7986" w:rsidRDefault="009E308F">
            <w:pPr>
              <w:spacing w:before="120"/>
              <w:rPr>
                <w:i/>
                <w:iCs/>
                <w:szCs w:val="24"/>
              </w:rPr>
            </w:pPr>
            <w:r>
              <w:rPr>
                <w:i/>
                <w:iCs/>
                <w:szCs w:val="24"/>
              </w:rPr>
              <w:t>RPC</w:t>
            </w:r>
          </w:p>
        </w:tc>
        <w:tc>
          <w:tcPr>
            <w:tcW w:w="1755" w:type="pct"/>
          </w:tcPr>
          <w:p w14:paraId="24EA0CBA" w14:textId="77777777" w:rsidR="001C7986" w:rsidRDefault="009E308F">
            <w:pPr>
              <w:spacing w:before="120"/>
              <w:rPr>
                <w:i/>
                <w:iCs/>
                <w:szCs w:val="24"/>
              </w:rPr>
            </w:pPr>
            <w:r>
              <w:rPr>
                <w:i/>
                <w:iCs/>
                <w:szCs w:val="24"/>
              </w:rPr>
              <w:t>Nessuna segnalazione di anomalie</w:t>
            </w:r>
          </w:p>
        </w:tc>
      </w:tr>
      <w:tr w:rsidR="001C7986" w14:paraId="539FC643" w14:textId="77777777">
        <w:tc>
          <w:tcPr>
            <w:tcW w:w="978" w:type="pct"/>
          </w:tcPr>
          <w:p w14:paraId="3E61F5CD" w14:textId="77777777" w:rsidR="001C7986" w:rsidRDefault="009E308F">
            <w:pPr>
              <w:spacing w:before="120"/>
              <w:rPr>
                <w:i/>
                <w:iCs/>
                <w:szCs w:val="24"/>
              </w:rPr>
            </w:pPr>
            <w:r>
              <w:rPr>
                <w:i/>
                <w:iCs/>
                <w:szCs w:val="24"/>
              </w:rPr>
              <w:t xml:space="preserve">Astensione da qualunque atto che possa ingenerare un potenziale conflitto di interessi e relativa comunicazione della motivazione al superiore diretto. </w:t>
            </w:r>
          </w:p>
        </w:tc>
        <w:tc>
          <w:tcPr>
            <w:tcW w:w="1170" w:type="pct"/>
          </w:tcPr>
          <w:p w14:paraId="4F1F8B38" w14:textId="77777777" w:rsidR="001C7986" w:rsidRDefault="009E308F">
            <w:pPr>
              <w:spacing w:before="120"/>
              <w:rPr>
                <w:i/>
                <w:iCs/>
                <w:szCs w:val="24"/>
              </w:rPr>
            </w:pPr>
            <w:r>
              <w:rPr>
                <w:i/>
                <w:iCs/>
                <w:szCs w:val="24"/>
              </w:rPr>
              <w:t>Annuale</w:t>
            </w:r>
          </w:p>
        </w:tc>
        <w:tc>
          <w:tcPr>
            <w:tcW w:w="1097" w:type="pct"/>
          </w:tcPr>
          <w:p w14:paraId="082CC3B5" w14:textId="77777777" w:rsidR="001C7986" w:rsidRDefault="009E308F">
            <w:pPr>
              <w:spacing w:before="120"/>
              <w:rPr>
                <w:i/>
                <w:iCs/>
                <w:szCs w:val="24"/>
              </w:rPr>
            </w:pPr>
            <w:r>
              <w:rPr>
                <w:i/>
                <w:iCs/>
                <w:szCs w:val="24"/>
              </w:rPr>
              <w:t>Tutto il personale</w:t>
            </w:r>
          </w:p>
        </w:tc>
        <w:tc>
          <w:tcPr>
            <w:tcW w:w="1755" w:type="pct"/>
          </w:tcPr>
          <w:p w14:paraId="385C9A7F" w14:textId="77777777" w:rsidR="001C7986" w:rsidRDefault="009E308F">
            <w:pPr>
              <w:spacing w:before="120"/>
              <w:rPr>
                <w:i/>
                <w:iCs/>
                <w:szCs w:val="24"/>
              </w:rPr>
            </w:pPr>
            <w:r>
              <w:rPr>
                <w:i/>
                <w:iCs/>
                <w:szCs w:val="24"/>
              </w:rPr>
              <w:t>Numero delle comunicazioni di astensione</w:t>
            </w:r>
          </w:p>
        </w:tc>
      </w:tr>
    </w:tbl>
    <w:p w14:paraId="3385E729"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1827"/>
        <w:gridCol w:w="1800"/>
        <w:gridCol w:w="1683"/>
        <w:gridCol w:w="2742"/>
      </w:tblGrid>
      <w:tr w:rsidR="001C7986" w14:paraId="69685A60" w14:textId="77777777">
        <w:tc>
          <w:tcPr>
            <w:tcW w:w="5000" w:type="pct"/>
            <w:gridSpan w:val="4"/>
            <w:vAlign w:val="center"/>
          </w:tcPr>
          <w:p w14:paraId="3301DC2C" w14:textId="77777777" w:rsidR="001C7986" w:rsidRDefault="009E308F">
            <w:pPr>
              <w:pStyle w:val="Titolo3"/>
              <w:outlineLvl w:val="2"/>
            </w:pPr>
            <w:bookmarkStart w:id="65" w:name="_Toc67938423"/>
            <w:r>
              <w:t>Promozione della cultura della legalità</w:t>
            </w:r>
            <w:bookmarkEnd w:id="65"/>
          </w:p>
        </w:tc>
      </w:tr>
      <w:tr w:rsidR="001C7986" w14:paraId="74D0F792" w14:textId="77777777">
        <w:tc>
          <w:tcPr>
            <w:tcW w:w="5000" w:type="pct"/>
            <w:gridSpan w:val="4"/>
            <w:vAlign w:val="center"/>
          </w:tcPr>
          <w:p w14:paraId="635FFF45" w14:textId="77777777" w:rsidR="001C7986" w:rsidRDefault="009E308F">
            <w:pPr>
              <w:spacing w:before="120"/>
              <w:rPr>
                <w:b/>
                <w:bCs/>
                <w:i/>
                <w:iCs/>
                <w:szCs w:val="24"/>
              </w:rPr>
            </w:pPr>
            <w:r>
              <w:rPr>
                <w:b/>
                <w:bCs/>
                <w:i/>
                <w:iCs/>
                <w:szCs w:val="24"/>
              </w:rPr>
              <w:t>Regolamentazione</w:t>
            </w:r>
          </w:p>
        </w:tc>
      </w:tr>
      <w:tr w:rsidR="001C7986" w14:paraId="72BB8ABB" w14:textId="77777777">
        <w:tc>
          <w:tcPr>
            <w:tcW w:w="978" w:type="pct"/>
            <w:vAlign w:val="center"/>
          </w:tcPr>
          <w:p w14:paraId="0FB67F66" w14:textId="77777777" w:rsidR="001C7986" w:rsidRDefault="009E308F">
            <w:pPr>
              <w:spacing w:before="120"/>
              <w:rPr>
                <w:b/>
                <w:bCs/>
                <w:i/>
                <w:iCs/>
                <w:szCs w:val="24"/>
              </w:rPr>
            </w:pPr>
            <w:r>
              <w:rPr>
                <w:b/>
                <w:bCs/>
                <w:i/>
                <w:iCs/>
                <w:szCs w:val="24"/>
              </w:rPr>
              <w:t>Fasi per L’attuazione</w:t>
            </w:r>
          </w:p>
        </w:tc>
        <w:tc>
          <w:tcPr>
            <w:tcW w:w="1170" w:type="pct"/>
            <w:vAlign w:val="center"/>
          </w:tcPr>
          <w:p w14:paraId="67421A22" w14:textId="77777777" w:rsidR="001C7986" w:rsidRDefault="009E308F">
            <w:pPr>
              <w:spacing w:before="120"/>
              <w:rPr>
                <w:b/>
                <w:bCs/>
                <w:i/>
                <w:iCs/>
                <w:szCs w:val="24"/>
              </w:rPr>
            </w:pPr>
            <w:r>
              <w:rPr>
                <w:b/>
                <w:bCs/>
                <w:i/>
                <w:iCs/>
                <w:szCs w:val="24"/>
              </w:rPr>
              <w:t>Tempi di realizzazione</w:t>
            </w:r>
          </w:p>
        </w:tc>
        <w:tc>
          <w:tcPr>
            <w:tcW w:w="1097" w:type="pct"/>
            <w:vAlign w:val="center"/>
          </w:tcPr>
          <w:p w14:paraId="6DF17F63" w14:textId="77777777" w:rsidR="001C7986" w:rsidRDefault="009E308F">
            <w:pPr>
              <w:spacing w:before="120"/>
              <w:rPr>
                <w:b/>
                <w:bCs/>
                <w:i/>
                <w:iCs/>
                <w:szCs w:val="24"/>
              </w:rPr>
            </w:pPr>
            <w:r>
              <w:rPr>
                <w:b/>
                <w:bCs/>
                <w:i/>
                <w:iCs/>
                <w:szCs w:val="24"/>
              </w:rPr>
              <w:t>Responsabili</w:t>
            </w:r>
          </w:p>
        </w:tc>
        <w:tc>
          <w:tcPr>
            <w:tcW w:w="1755" w:type="pct"/>
            <w:vAlign w:val="center"/>
          </w:tcPr>
          <w:p w14:paraId="64B0EE87" w14:textId="77777777" w:rsidR="001C7986" w:rsidRDefault="009E308F">
            <w:pPr>
              <w:spacing w:before="120"/>
              <w:rPr>
                <w:b/>
                <w:bCs/>
                <w:i/>
                <w:iCs/>
                <w:szCs w:val="24"/>
              </w:rPr>
            </w:pPr>
            <w:r>
              <w:rPr>
                <w:b/>
                <w:bCs/>
                <w:i/>
                <w:iCs/>
                <w:szCs w:val="24"/>
              </w:rPr>
              <w:t>Risultato Atteso / Indicatori</w:t>
            </w:r>
          </w:p>
        </w:tc>
      </w:tr>
      <w:tr w:rsidR="001C7986" w14:paraId="05C8FA6C" w14:textId="77777777">
        <w:tc>
          <w:tcPr>
            <w:tcW w:w="978" w:type="pct"/>
          </w:tcPr>
          <w:p w14:paraId="1FC61209" w14:textId="77777777" w:rsidR="001C7986" w:rsidRDefault="009E308F">
            <w:pPr>
              <w:spacing w:before="120"/>
              <w:rPr>
                <w:i/>
                <w:iCs/>
                <w:szCs w:val="24"/>
              </w:rPr>
            </w:pPr>
            <w:r>
              <w:rPr>
                <w:i/>
                <w:szCs w:val="24"/>
              </w:rPr>
              <w:lastRenderedPageBreak/>
              <w:t xml:space="preserve">Realizzazione di iniziative per la promozione della cultura della legalità. </w:t>
            </w:r>
          </w:p>
        </w:tc>
        <w:tc>
          <w:tcPr>
            <w:tcW w:w="1170" w:type="pct"/>
          </w:tcPr>
          <w:p w14:paraId="0CAE9E8B" w14:textId="1868628C" w:rsidR="001C7986" w:rsidRDefault="009E308F">
            <w:pPr>
              <w:spacing w:before="120"/>
              <w:rPr>
                <w:i/>
                <w:iCs/>
                <w:szCs w:val="24"/>
              </w:rPr>
            </w:pPr>
            <w:r>
              <w:rPr>
                <w:i/>
                <w:iCs/>
                <w:szCs w:val="24"/>
              </w:rPr>
              <w:t>In attua</w:t>
            </w:r>
            <w:r w:rsidR="00080054">
              <w:rPr>
                <w:i/>
                <w:iCs/>
                <w:szCs w:val="24"/>
              </w:rPr>
              <w:t>zione</w:t>
            </w:r>
          </w:p>
        </w:tc>
        <w:tc>
          <w:tcPr>
            <w:tcW w:w="1097" w:type="pct"/>
          </w:tcPr>
          <w:p w14:paraId="2204E19C" w14:textId="77777777" w:rsidR="001C7986" w:rsidRDefault="001C7986">
            <w:pPr>
              <w:spacing w:before="120"/>
              <w:rPr>
                <w:i/>
                <w:iCs/>
                <w:szCs w:val="24"/>
              </w:rPr>
            </w:pPr>
          </w:p>
        </w:tc>
        <w:tc>
          <w:tcPr>
            <w:tcW w:w="1755" w:type="pct"/>
          </w:tcPr>
          <w:p w14:paraId="304FF078" w14:textId="77777777" w:rsidR="001C7986" w:rsidRDefault="009E308F">
            <w:pPr>
              <w:spacing w:before="120"/>
              <w:rPr>
                <w:i/>
                <w:iCs/>
                <w:szCs w:val="24"/>
              </w:rPr>
            </w:pPr>
            <w:r>
              <w:rPr>
                <w:i/>
                <w:iCs/>
                <w:szCs w:val="24"/>
              </w:rPr>
              <w:t>Numero eventi promossi e sponsorizzati</w:t>
            </w:r>
          </w:p>
        </w:tc>
      </w:tr>
      <w:tr w:rsidR="001C7986" w14:paraId="262D1585" w14:textId="77777777">
        <w:tc>
          <w:tcPr>
            <w:tcW w:w="978" w:type="pct"/>
          </w:tcPr>
          <w:p w14:paraId="0A3BB803" w14:textId="77777777" w:rsidR="001C7986" w:rsidRDefault="009E308F">
            <w:pPr>
              <w:spacing w:before="120"/>
              <w:rPr>
                <w:i/>
                <w:iCs/>
                <w:szCs w:val="24"/>
              </w:rPr>
            </w:pPr>
            <w:r>
              <w:rPr>
                <w:i/>
                <w:iCs/>
                <w:szCs w:val="24"/>
              </w:rPr>
              <w:t>Monitoraggio e vigilanza sull’applicazione</w:t>
            </w:r>
          </w:p>
        </w:tc>
        <w:tc>
          <w:tcPr>
            <w:tcW w:w="1170" w:type="pct"/>
          </w:tcPr>
          <w:p w14:paraId="300EF61A" w14:textId="77777777" w:rsidR="001C7986" w:rsidRDefault="009E308F">
            <w:pPr>
              <w:spacing w:before="120"/>
              <w:rPr>
                <w:i/>
                <w:iCs/>
                <w:szCs w:val="24"/>
              </w:rPr>
            </w:pPr>
            <w:r>
              <w:rPr>
                <w:i/>
                <w:iCs/>
                <w:szCs w:val="24"/>
              </w:rPr>
              <w:t>Semestrale</w:t>
            </w:r>
          </w:p>
        </w:tc>
        <w:tc>
          <w:tcPr>
            <w:tcW w:w="1097" w:type="pct"/>
          </w:tcPr>
          <w:p w14:paraId="490400F6" w14:textId="77777777" w:rsidR="001C7986" w:rsidRDefault="009E308F">
            <w:pPr>
              <w:spacing w:before="120"/>
              <w:rPr>
                <w:i/>
                <w:iCs/>
                <w:szCs w:val="24"/>
              </w:rPr>
            </w:pPr>
            <w:r>
              <w:rPr>
                <w:i/>
                <w:iCs/>
                <w:szCs w:val="24"/>
              </w:rPr>
              <w:t>RPC</w:t>
            </w:r>
          </w:p>
        </w:tc>
        <w:tc>
          <w:tcPr>
            <w:tcW w:w="1755" w:type="pct"/>
          </w:tcPr>
          <w:p w14:paraId="39A5BC14" w14:textId="77777777" w:rsidR="001C7986" w:rsidRDefault="009E308F">
            <w:pPr>
              <w:spacing w:before="120"/>
              <w:rPr>
                <w:i/>
                <w:iCs/>
                <w:szCs w:val="24"/>
              </w:rPr>
            </w:pPr>
            <w:r>
              <w:rPr>
                <w:i/>
                <w:iCs/>
                <w:szCs w:val="24"/>
              </w:rPr>
              <w:t>Verifica delle iniziative intraprese</w:t>
            </w:r>
          </w:p>
        </w:tc>
      </w:tr>
      <w:tr w:rsidR="001C7986" w14:paraId="4DDB0D9D" w14:textId="77777777">
        <w:tc>
          <w:tcPr>
            <w:tcW w:w="978" w:type="pct"/>
          </w:tcPr>
          <w:p w14:paraId="2A9F6962" w14:textId="60E48074" w:rsidR="001C7986" w:rsidRDefault="009E308F">
            <w:pPr>
              <w:spacing w:before="120"/>
              <w:rPr>
                <w:i/>
                <w:iCs/>
                <w:szCs w:val="24"/>
              </w:rPr>
            </w:pPr>
            <w:r>
              <w:rPr>
                <w:i/>
                <w:iCs/>
                <w:szCs w:val="24"/>
              </w:rPr>
              <w:t xml:space="preserve">Iniziative per il miglioramento in termini di efficacia della comunicazione e della diffusione delle </w:t>
            </w:r>
            <w:proofErr w:type="gramStart"/>
            <w:r>
              <w:rPr>
                <w:i/>
                <w:iCs/>
                <w:szCs w:val="24"/>
              </w:rPr>
              <w:t>misure .</w:t>
            </w:r>
            <w:proofErr w:type="gramEnd"/>
          </w:p>
        </w:tc>
        <w:tc>
          <w:tcPr>
            <w:tcW w:w="1170" w:type="pct"/>
          </w:tcPr>
          <w:p w14:paraId="409A94D1" w14:textId="77777777" w:rsidR="001C7986" w:rsidRDefault="009E308F">
            <w:pPr>
              <w:spacing w:before="120"/>
              <w:rPr>
                <w:i/>
                <w:iCs/>
                <w:szCs w:val="24"/>
              </w:rPr>
            </w:pPr>
            <w:r>
              <w:rPr>
                <w:i/>
                <w:iCs/>
                <w:szCs w:val="24"/>
              </w:rPr>
              <w:t>Annuale</w:t>
            </w:r>
          </w:p>
        </w:tc>
        <w:tc>
          <w:tcPr>
            <w:tcW w:w="1097" w:type="pct"/>
          </w:tcPr>
          <w:p w14:paraId="054BE2F5" w14:textId="77777777" w:rsidR="001C7986" w:rsidRDefault="009E308F">
            <w:pPr>
              <w:spacing w:before="120"/>
              <w:rPr>
                <w:i/>
                <w:iCs/>
                <w:szCs w:val="24"/>
              </w:rPr>
            </w:pPr>
            <w:r>
              <w:rPr>
                <w:i/>
                <w:iCs/>
                <w:szCs w:val="24"/>
              </w:rPr>
              <w:t xml:space="preserve">CDA, </w:t>
            </w:r>
          </w:p>
          <w:p w14:paraId="4B4E79FD" w14:textId="77777777" w:rsidR="001C7986" w:rsidRDefault="009E308F">
            <w:pPr>
              <w:spacing w:before="120"/>
              <w:rPr>
                <w:i/>
                <w:iCs/>
                <w:szCs w:val="24"/>
              </w:rPr>
            </w:pPr>
            <w:r>
              <w:rPr>
                <w:i/>
                <w:iCs/>
                <w:szCs w:val="24"/>
              </w:rPr>
              <w:t>Dirigenti,</w:t>
            </w:r>
          </w:p>
          <w:p w14:paraId="1CAAC677" w14:textId="77777777" w:rsidR="001C7986" w:rsidRDefault="009E308F">
            <w:pPr>
              <w:spacing w:before="120"/>
              <w:rPr>
                <w:i/>
                <w:iCs/>
                <w:szCs w:val="24"/>
              </w:rPr>
            </w:pPr>
            <w:r>
              <w:rPr>
                <w:i/>
                <w:iCs/>
                <w:szCs w:val="24"/>
              </w:rPr>
              <w:t>Responsabili Centri di Competenza</w:t>
            </w:r>
          </w:p>
        </w:tc>
        <w:tc>
          <w:tcPr>
            <w:tcW w:w="1755" w:type="pct"/>
          </w:tcPr>
          <w:p w14:paraId="5E8C77C1" w14:textId="77777777" w:rsidR="001C7986" w:rsidRDefault="009E308F">
            <w:pPr>
              <w:spacing w:before="120"/>
              <w:rPr>
                <w:i/>
                <w:iCs/>
                <w:szCs w:val="24"/>
              </w:rPr>
            </w:pPr>
            <w:r>
              <w:rPr>
                <w:i/>
                <w:iCs/>
                <w:szCs w:val="24"/>
              </w:rPr>
              <w:t>Numero degli eventi promossi e sponsorizzati</w:t>
            </w:r>
          </w:p>
        </w:tc>
      </w:tr>
    </w:tbl>
    <w:p w14:paraId="67A62C74" w14:textId="77777777" w:rsidR="001C7986" w:rsidRDefault="001C7986">
      <w:pPr>
        <w:spacing w:before="120"/>
        <w:rPr>
          <w:szCs w:val="24"/>
        </w:rPr>
      </w:pPr>
    </w:p>
    <w:tbl>
      <w:tblPr>
        <w:tblStyle w:val="Grigliatabella"/>
        <w:tblW w:w="5000" w:type="pct"/>
        <w:tblLook w:val="04A0" w:firstRow="1" w:lastRow="0" w:firstColumn="1" w:lastColumn="0" w:noHBand="0" w:noVBand="1"/>
      </w:tblPr>
      <w:tblGrid>
        <w:gridCol w:w="2108"/>
        <w:gridCol w:w="1706"/>
        <w:gridCol w:w="1589"/>
        <w:gridCol w:w="2649"/>
      </w:tblGrid>
      <w:tr w:rsidR="001C7986" w14:paraId="5AAFD2A2" w14:textId="77777777">
        <w:tc>
          <w:tcPr>
            <w:tcW w:w="5000" w:type="pct"/>
            <w:gridSpan w:val="4"/>
            <w:vAlign w:val="center"/>
          </w:tcPr>
          <w:p w14:paraId="6D0457F9" w14:textId="77777777" w:rsidR="001C7986" w:rsidRDefault="009E308F">
            <w:pPr>
              <w:pStyle w:val="Titolo3"/>
              <w:outlineLvl w:val="2"/>
            </w:pPr>
            <w:bookmarkStart w:id="66" w:name="_Toc67938424"/>
            <w:r>
              <w:t>Verifiche sull’iter procedimentale</w:t>
            </w:r>
            <w:bookmarkEnd w:id="66"/>
          </w:p>
        </w:tc>
      </w:tr>
      <w:tr w:rsidR="001C7986" w14:paraId="2B2C11F5" w14:textId="77777777">
        <w:tc>
          <w:tcPr>
            <w:tcW w:w="5000" w:type="pct"/>
            <w:gridSpan w:val="4"/>
            <w:vAlign w:val="center"/>
          </w:tcPr>
          <w:p w14:paraId="26306F57" w14:textId="77777777" w:rsidR="001C7986" w:rsidRDefault="009E308F">
            <w:pPr>
              <w:spacing w:before="120"/>
              <w:rPr>
                <w:b/>
                <w:bCs/>
                <w:i/>
                <w:iCs/>
                <w:szCs w:val="24"/>
              </w:rPr>
            </w:pPr>
            <w:r>
              <w:rPr>
                <w:b/>
                <w:bCs/>
                <w:i/>
                <w:iCs/>
                <w:szCs w:val="24"/>
              </w:rPr>
              <w:t>Regolamentazione</w:t>
            </w:r>
          </w:p>
        </w:tc>
      </w:tr>
      <w:tr w:rsidR="001C7986" w14:paraId="063BACFB" w14:textId="77777777">
        <w:tc>
          <w:tcPr>
            <w:tcW w:w="978" w:type="pct"/>
            <w:vAlign w:val="center"/>
          </w:tcPr>
          <w:p w14:paraId="54B9A411" w14:textId="77777777" w:rsidR="001C7986" w:rsidRDefault="009E308F">
            <w:pPr>
              <w:spacing w:before="120"/>
              <w:rPr>
                <w:b/>
                <w:bCs/>
                <w:i/>
                <w:iCs/>
                <w:szCs w:val="24"/>
              </w:rPr>
            </w:pPr>
            <w:r>
              <w:rPr>
                <w:b/>
                <w:bCs/>
                <w:i/>
                <w:iCs/>
                <w:szCs w:val="24"/>
              </w:rPr>
              <w:t>Fasi per L’attuazione</w:t>
            </w:r>
          </w:p>
        </w:tc>
        <w:tc>
          <w:tcPr>
            <w:tcW w:w="1170" w:type="pct"/>
            <w:vAlign w:val="center"/>
          </w:tcPr>
          <w:p w14:paraId="70D805A0" w14:textId="77777777" w:rsidR="001C7986" w:rsidRDefault="009E308F">
            <w:pPr>
              <w:spacing w:before="120"/>
              <w:rPr>
                <w:b/>
                <w:bCs/>
                <w:i/>
                <w:iCs/>
                <w:szCs w:val="24"/>
              </w:rPr>
            </w:pPr>
            <w:r>
              <w:rPr>
                <w:b/>
                <w:bCs/>
                <w:i/>
                <w:iCs/>
                <w:szCs w:val="24"/>
              </w:rPr>
              <w:t>Tempi di Realizzazione</w:t>
            </w:r>
          </w:p>
        </w:tc>
        <w:tc>
          <w:tcPr>
            <w:tcW w:w="1097" w:type="pct"/>
            <w:vAlign w:val="center"/>
          </w:tcPr>
          <w:p w14:paraId="2A5CC915" w14:textId="77777777" w:rsidR="001C7986" w:rsidRDefault="009E308F">
            <w:pPr>
              <w:spacing w:before="120"/>
              <w:rPr>
                <w:b/>
                <w:bCs/>
                <w:i/>
                <w:iCs/>
                <w:szCs w:val="24"/>
              </w:rPr>
            </w:pPr>
            <w:r>
              <w:rPr>
                <w:b/>
                <w:bCs/>
                <w:i/>
                <w:iCs/>
                <w:szCs w:val="24"/>
              </w:rPr>
              <w:t>Responsabili</w:t>
            </w:r>
          </w:p>
        </w:tc>
        <w:tc>
          <w:tcPr>
            <w:tcW w:w="1755" w:type="pct"/>
            <w:vAlign w:val="center"/>
          </w:tcPr>
          <w:p w14:paraId="449AEB24" w14:textId="77777777" w:rsidR="001C7986" w:rsidRDefault="009E308F">
            <w:pPr>
              <w:spacing w:before="120"/>
              <w:rPr>
                <w:b/>
                <w:bCs/>
                <w:i/>
                <w:iCs/>
                <w:szCs w:val="24"/>
              </w:rPr>
            </w:pPr>
            <w:r>
              <w:rPr>
                <w:b/>
                <w:bCs/>
                <w:i/>
                <w:iCs/>
                <w:szCs w:val="24"/>
              </w:rPr>
              <w:t>Risultato Atteso / Indicatori</w:t>
            </w:r>
          </w:p>
        </w:tc>
      </w:tr>
      <w:tr w:rsidR="001C7986" w14:paraId="236ACA95" w14:textId="77777777">
        <w:tc>
          <w:tcPr>
            <w:tcW w:w="978" w:type="pct"/>
          </w:tcPr>
          <w:p w14:paraId="3A67D80D" w14:textId="77777777" w:rsidR="001C7986" w:rsidRDefault="009E308F">
            <w:pPr>
              <w:spacing w:before="120"/>
              <w:rPr>
                <w:i/>
                <w:szCs w:val="24"/>
              </w:rPr>
            </w:pPr>
            <w:r>
              <w:rPr>
                <w:i/>
                <w:szCs w:val="24"/>
              </w:rPr>
              <w:t xml:space="preserve">Verifiche a campione sui processi mappati e sulle attività a rischio di corruzione:  </w:t>
            </w:r>
          </w:p>
          <w:p w14:paraId="3CD82D69" w14:textId="77777777" w:rsidR="001C7986" w:rsidRDefault="009E308F">
            <w:pPr>
              <w:numPr>
                <w:ilvl w:val="0"/>
                <w:numId w:val="15"/>
              </w:numPr>
              <w:spacing w:before="120"/>
              <w:rPr>
                <w:i/>
                <w:szCs w:val="24"/>
              </w:rPr>
            </w:pPr>
            <w:r>
              <w:rPr>
                <w:i/>
                <w:szCs w:val="24"/>
              </w:rPr>
              <w:t>controlli di legittimità degli atti</w:t>
            </w:r>
          </w:p>
          <w:p w14:paraId="4C52E1F2" w14:textId="77777777" w:rsidR="001C7986" w:rsidRDefault="009E308F">
            <w:pPr>
              <w:numPr>
                <w:ilvl w:val="0"/>
                <w:numId w:val="15"/>
              </w:numPr>
              <w:spacing w:before="120"/>
              <w:rPr>
                <w:i/>
                <w:iCs/>
                <w:szCs w:val="24"/>
              </w:rPr>
            </w:pPr>
            <w:r>
              <w:rPr>
                <w:i/>
                <w:szCs w:val="24"/>
              </w:rPr>
              <w:t xml:space="preserve">correttezza delle procedure </w:t>
            </w:r>
          </w:p>
          <w:p w14:paraId="22B2E1B9" w14:textId="77777777" w:rsidR="001C7986" w:rsidRDefault="009E308F">
            <w:pPr>
              <w:numPr>
                <w:ilvl w:val="0"/>
                <w:numId w:val="15"/>
              </w:numPr>
              <w:spacing w:before="120"/>
              <w:rPr>
                <w:i/>
                <w:iCs/>
                <w:szCs w:val="24"/>
              </w:rPr>
            </w:pPr>
            <w:r>
              <w:rPr>
                <w:i/>
                <w:szCs w:val="24"/>
              </w:rPr>
              <w:t xml:space="preserve">rispetto </w:t>
            </w:r>
            <w:r>
              <w:rPr>
                <w:i/>
                <w:szCs w:val="24"/>
              </w:rPr>
              <w:lastRenderedPageBreak/>
              <w:t>degli obblighi di trasparenza</w:t>
            </w:r>
          </w:p>
        </w:tc>
        <w:tc>
          <w:tcPr>
            <w:tcW w:w="1170" w:type="pct"/>
          </w:tcPr>
          <w:p w14:paraId="438A43C2" w14:textId="77777777" w:rsidR="001C7986" w:rsidRDefault="009E308F">
            <w:pPr>
              <w:spacing w:before="120"/>
              <w:rPr>
                <w:i/>
                <w:iCs/>
                <w:szCs w:val="24"/>
              </w:rPr>
            </w:pPr>
            <w:r>
              <w:rPr>
                <w:i/>
                <w:iCs/>
                <w:szCs w:val="24"/>
              </w:rPr>
              <w:lastRenderedPageBreak/>
              <w:t>Trimestrale</w:t>
            </w:r>
          </w:p>
        </w:tc>
        <w:tc>
          <w:tcPr>
            <w:tcW w:w="1097" w:type="pct"/>
          </w:tcPr>
          <w:p w14:paraId="2A56433E" w14:textId="77777777" w:rsidR="001C7986" w:rsidRDefault="009E308F">
            <w:pPr>
              <w:spacing w:before="120"/>
              <w:rPr>
                <w:i/>
                <w:iCs/>
                <w:szCs w:val="24"/>
              </w:rPr>
            </w:pPr>
            <w:r>
              <w:rPr>
                <w:i/>
                <w:iCs/>
                <w:szCs w:val="24"/>
              </w:rPr>
              <w:t>RPC</w:t>
            </w:r>
          </w:p>
        </w:tc>
        <w:tc>
          <w:tcPr>
            <w:tcW w:w="1755" w:type="pct"/>
          </w:tcPr>
          <w:p w14:paraId="4A5E6C3A" w14:textId="77777777" w:rsidR="001C7986" w:rsidRDefault="009E308F">
            <w:pPr>
              <w:spacing w:before="120"/>
              <w:rPr>
                <w:i/>
                <w:iCs/>
                <w:szCs w:val="24"/>
              </w:rPr>
            </w:pPr>
            <w:r>
              <w:rPr>
                <w:i/>
                <w:iCs/>
                <w:szCs w:val="24"/>
              </w:rPr>
              <w:t>Preservare la conformità alla legge 190/2012 e al Piano Nazionale Anticorruzione (PNA). Contrastare i fenomeni corruttivi o di "</w:t>
            </w:r>
            <w:proofErr w:type="spellStart"/>
            <w:r>
              <w:rPr>
                <w:i/>
                <w:iCs/>
                <w:szCs w:val="24"/>
              </w:rPr>
              <w:t>maladministration</w:t>
            </w:r>
            <w:proofErr w:type="spellEnd"/>
            <w:r>
              <w:rPr>
                <w:i/>
                <w:iCs/>
                <w:szCs w:val="24"/>
              </w:rPr>
              <w:t>" all'interno delle PP.AA. e degli Enti / Società a queste assimilabili.</w:t>
            </w:r>
          </w:p>
        </w:tc>
      </w:tr>
      <w:tr w:rsidR="001C7986" w14:paraId="483A0521" w14:textId="77777777">
        <w:tc>
          <w:tcPr>
            <w:tcW w:w="978" w:type="pct"/>
          </w:tcPr>
          <w:p w14:paraId="52EA83FB" w14:textId="77777777" w:rsidR="001C7986" w:rsidRDefault="009E308F">
            <w:pPr>
              <w:spacing w:before="120"/>
              <w:rPr>
                <w:i/>
                <w:iCs/>
                <w:szCs w:val="24"/>
              </w:rPr>
            </w:pPr>
            <w:r>
              <w:rPr>
                <w:i/>
                <w:iCs/>
                <w:szCs w:val="24"/>
              </w:rPr>
              <w:t>Monitoraggio e vigilanza sull’applicazione</w:t>
            </w:r>
          </w:p>
        </w:tc>
        <w:tc>
          <w:tcPr>
            <w:tcW w:w="1170" w:type="pct"/>
          </w:tcPr>
          <w:p w14:paraId="09D60376" w14:textId="77777777" w:rsidR="001C7986" w:rsidRDefault="009E308F">
            <w:pPr>
              <w:spacing w:before="120"/>
              <w:rPr>
                <w:i/>
                <w:iCs/>
                <w:szCs w:val="24"/>
              </w:rPr>
            </w:pPr>
            <w:r>
              <w:rPr>
                <w:i/>
                <w:iCs/>
                <w:szCs w:val="24"/>
              </w:rPr>
              <w:t>Semestrale</w:t>
            </w:r>
          </w:p>
        </w:tc>
        <w:tc>
          <w:tcPr>
            <w:tcW w:w="1097" w:type="pct"/>
          </w:tcPr>
          <w:p w14:paraId="724F8015" w14:textId="77777777" w:rsidR="001C7986" w:rsidRDefault="009E308F">
            <w:pPr>
              <w:spacing w:before="120"/>
              <w:rPr>
                <w:i/>
                <w:iCs/>
                <w:szCs w:val="24"/>
              </w:rPr>
            </w:pPr>
            <w:r>
              <w:rPr>
                <w:i/>
                <w:iCs/>
                <w:szCs w:val="24"/>
              </w:rPr>
              <w:t>RPC</w:t>
            </w:r>
          </w:p>
        </w:tc>
        <w:tc>
          <w:tcPr>
            <w:tcW w:w="1755" w:type="pct"/>
          </w:tcPr>
          <w:p w14:paraId="6EF1AB00" w14:textId="77777777" w:rsidR="001C7986" w:rsidRDefault="009E308F">
            <w:pPr>
              <w:spacing w:before="120"/>
              <w:rPr>
                <w:i/>
                <w:iCs/>
                <w:szCs w:val="24"/>
              </w:rPr>
            </w:pPr>
            <w:r>
              <w:rPr>
                <w:i/>
                <w:iCs/>
                <w:szCs w:val="24"/>
              </w:rPr>
              <w:t>Nessuna segnalazione di mancato rispetto</w:t>
            </w:r>
          </w:p>
        </w:tc>
      </w:tr>
      <w:tr w:rsidR="001C7986" w14:paraId="17A801E3" w14:textId="77777777">
        <w:tc>
          <w:tcPr>
            <w:tcW w:w="978" w:type="pct"/>
          </w:tcPr>
          <w:p w14:paraId="74E38CA4" w14:textId="77777777" w:rsidR="001C7986" w:rsidRDefault="009E308F">
            <w:pPr>
              <w:spacing w:before="120"/>
              <w:rPr>
                <w:i/>
                <w:iCs/>
                <w:szCs w:val="24"/>
              </w:rPr>
            </w:pPr>
            <w:r>
              <w:rPr>
                <w:i/>
                <w:iCs/>
                <w:szCs w:val="24"/>
              </w:rPr>
              <w:t>Conoscere e osservare le norme contenute nel PTPCT</w:t>
            </w:r>
          </w:p>
        </w:tc>
        <w:tc>
          <w:tcPr>
            <w:tcW w:w="1170" w:type="pct"/>
          </w:tcPr>
          <w:p w14:paraId="58975E9F" w14:textId="77777777" w:rsidR="001C7986" w:rsidRDefault="009E308F">
            <w:pPr>
              <w:spacing w:before="120"/>
              <w:rPr>
                <w:i/>
                <w:iCs/>
                <w:szCs w:val="24"/>
              </w:rPr>
            </w:pPr>
            <w:r>
              <w:rPr>
                <w:i/>
                <w:iCs/>
                <w:szCs w:val="24"/>
              </w:rPr>
              <w:t>Annuale</w:t>
            </w:r>
          </w:p>
        </w:tc>
        <w:tc>
          <w:tcPr>
            <w:tcW w:w="1097" w:type="pct"/>
          </w:tcPr>
          <w:p w14:paraId="4215DB18" w14:textId="77777777" w:rsidR="001C7986" w:rsidRDefault="009E308F">
            <w:pPr>
              <w:spacing w:before="120"/>
              <w:rPr>
                <w:i/>
                <w:iCs/>
                <w:szCs w:val="24"/>
              </w:rPr>
            </w:pPr>
            <w:r>
              <w:rPr>
                <w:i/>
                <w:iCs/>
                <w:szCs w:val="24"/>
              </w:rPr>
              <w:t>Tutto il personale</w:t>
            </w:r>
          </w:p>
        </w:tc>
        <w:tc>
          <w:tcPr>
            <w:tcW w:w="1755" w:type="pct"/>
          </w:tcPr>
          <w:p w14:paraId="5B82FFAF" w14:textId="77777777" w:rsidR="001C7986" w:rsidRDefault="009E308F">
            <w:pPr>
              <w:spacing w:before="120"/>
              <w:rPr>
                <w:szCs w:val="24"/>
              </w:rPr>
            </w:pPr>
            <w:r>
              <w:rPr>
                <w:szCs w:val="24"/>
              </w:rPr>
              <w:t>Partecipazione ad eventi formativi sul MOGC aziendale (modello ex d.lgs. n. 231/2001)</w:t>
            </w:r>
          </w:p>
          <w:p w14:paraId="4B97BFDB" w14:textId="77777777" w:rsidR="001C7986" w:rsidRDefault="009E308F">
            <w:pPr>
              <w:spacing w:before="120"/>
              <w:rPr>
                <w:szCs w:val="24"/>
              </w:rPr>
            </w:pPr>
            <w:r>
              <w:rPr>
                <w:szCs w:val="24"/>
              </w:rPr>
              <w:t>Conoscenza e rispetto delle norme in esso contenute.</w:t>
            </w:r>
          </w:p>
        </w:tc>
      </w:tr>
      <w:tr w:rsidR="001C7986" w14:paraId="38F1079E" w14:textId="77777777">
        <w:tc>
          <w:tcPr>
            <w:tcW w:w="978" w:type="pct"/>
          </w:tcPr>
          <w:p w14:paraId="235D2653" w14:textId="77777777" w:rsidR="001C7986" w:rsidRDefault="009E308F">
            <w:pPr>
              <w:spacing w:before="120"/>
              <w:rPr>
                <w:i/>
                <w:iCs/>
                <w:szCs w:val="24"/>
              </w:rPr>
            </w:pPr>
            <w:r>
              <w:rPr>
                <w:i/>
                <w:iCs/>
                <w:szCs w:val="24"/>
              </w:rPr>
              <w:t xml:space="preserve">Predisposizione di attività di auditing per garantire le misure di contrasto alla corruzione </w:t>
            </w:r>
          </w:p>
        </w:tc>
        <w:tc>
          <w:tcPr>
            <w:tcW w:w="1170" w:type="pct"/>
          </w:tcPr>
          <w:p w14:paraId="47941538" w14:textId="77777777" w:rsidR="001C7986" w:rsidRDefault="009E308F">
            <w:pPr>
              <w:spacing w:before="120"/>
              <w:rPr>
                <w:i/>
                <w:iCs/>
                <w:szCs w:val="24"/>
              </w:rPr>
            </w:pPr>
            <w:r>
              <w:rPr>
                <w:i/>
                <w:iCs/>
                <w:szCs w:val="24"/>
              </w:rPr>
              <w:t>Annuale</w:t>
            </w:r>
          </w:p>
        </w:tc>
        <w:tc>
          <w:tcPr>
            <w:tcW w:w="1097" w:type="pct"/>
          </w:tcPr>
          <w:p w14:paraId="16FEE1BC" w14:textId="77777777" w:rsidR="001C7986" w:rsidRDefault="009E308F">
            <w:pPr>
              <w:spacing w:before="120"/>
              <w:rPr>
                <w:i/>
                <w:iCs/>
                <w:szCs w:val="24"/>
              </w:rPr>
            </w:pPr>
            <w:r>
              <w:rPr>
                <w:i/>
                <w:iCs/>
                <w:szCs w:val="24"/>
              </w:rPr>
              <w:t>RPC / RT / ODV /</w:t>
            </w:r>
          </w:p>
          <w:p w14:paraId="4B269B59" w14:textId="77777777" w:rsidR="001C7986" w:rsidRDefault="009E308F">
            <w:pPr>
              <w:spacing w:before="120"/>
              <w:rPr>
                <w:i/>
                <w:iCs/>
                <w:szCs w:val="24"/>
              </w:rPr>
            </w:pPr>
            <w:r>
              <w:rPr>
                <w:i/>
                <w:iCs/>
                <w:szCs w:val="24"/>
              </w:rPr>
              <w:t>Direzione Certificazioni</w:t>
            </w:r>
          </w:p>
        </w:tc>
        <w:tc>
          <w:tcPr>
            <w:tcW w:w="1755" w:type="pct"/>
          </w:tcPr>
          <w:p w14:paraId="23228C10" w14:textId="77777777" w:rsidR="001C7986" w:rsidRDefault="009E308F">
            <w:pPr>
              <w:spacing w:before="120"/>
              <w:rPr>
                <w:i/>
                <w:iCs/>
                <w:szCs w:val="24"/>
              </w:rPr>
            </w:pPr>
            <w:r>
              <w:rPr>
                <w:i/>
                <w:iCs/>
                <w:szCs w:val="24"/>
              </w:rPr>
              <w:t>Mitigazione rischi corruttivi,</w:t>
            </w:r>
          </w:p>
          <w:p w14:paraId="7F63F669" w14:textId="77777777" w:rsidR="001C7986" w:rsidRDefault="009E308F">
            <w:pPr>
              <w:spacing w:before="120"/>
              <w:rPr>
                <w:i/>
                <w:iCs/>
                <w:szCs w:val="24"/>
              </w:rPr>
            </w:pPr>
            <w:r>
              <w:rPr>
                <w:i/>
                <w:iCs/>
                <w:szCs w:val="24"/>
              </w:rPr>
              <w:t>e miglioramento dei processi analizzati (efficientamento) in base alle evidenze riscontrate</w:t>
            </w:r>
          </w:p>
        </w:tc>
      </w:tr>
    </w:tbl>
    <w:p w14:paraId="11BDFA6A" w14:textId="77777777" w:rsidR="001C7986" w:rsidRDefault="009E308F">
      <w:pPr>
        <w:pStyle w:val="Titolo1"/>
      </w:pPr>
      <w:bookmarkStart w:id="67" w:name="_Toc54963867"/>
      <w:bookmarkStart w:id="68" w:name="_Toc67938425"/>
      <w:r>
        <w:lastRenderedPageBreak/>
        <w:t>Monitoraggio e aggiornamento del PTPCT e delle misure di prevenzione</w:t>
      </w:r>
      <w:bookmarkEnd w:id="67"/>
      <w:bookmarkEnd w:id="68"/>
    </w:p>
    <w:p w14:paraId="403C68F5" w14:textId="77777777" w:rsidR="001C7986" w:rsidRDefault="001C7986"/>
    <w:p w14:paraId="68935E89" w14:textId="77777777" w:rsidR="001C7986" w:rsidRDefault="009E308F">
      <w:pPr>
        <w:jc w:val="both"/>
        <w:rPr>
          <w:rFonts w:cs="Segoe UI Semilight"/>
          <w:szCs w:val="24"/>
        </w:rPr>
      </w:pPr>
      <w:r>
        <w:rPr>
          <w:rFonts w:cs="Segoe UI Semilight"/>
          <w:szCs w:val="24"/>
        </w:rPr>
        <w:t xml:space="preserve">Sia la Legge 190/2012 che il D.lgs. 33/2013 sottolineano l’importanza di un adeguato coordinamento tra il Piano Triennale per la Prevenzione della Corruzione e Trasparenza e gli strumenti di programmazione di SISPI. </w:t>
      </w:r>
    </w:p>
    <w:p w14:paraId="789E9E4F" w14:textId="77777777" w:rsidR="001C7986" w:rsidRDefault="009E308F">
      <w:pPr>
        <w:jc w:val="both"/>
        <w:rPr>
          <w:rFonts w:cs="Segoe UI Semilight"/>
          <w:szCs w:val="24"/>
        </w:rPr>
      </w:pPr>
      <w:r>
        <w:rPr>
          <w:rFonts w:cs="Segoe UI Semilight"/>
          <w:szCs w:val="24"/>
        </w:rPr>
        <w:t>L’art. 1, co. 8 della L. 190/2012 stabilisce che è l’organo di indirizzo politico a definire gli obiettivi strategici in materia di prevenzione della corruzione e trasparenza, che costituiscono contenuto necessario del presente Piano.</w:t>
      </w:r>
    </w:p>
    <w:p w14:paraId="782C3628" w14:textId="77777777" w:rsidR="001C7986" w:rsidRDefault="009E308F">
      <w:pPr>
        <w:jc w:val="both"/>
        <w:rPr>
          <w:rFonts w:cs="Segoe UI Semilight"/>
          <w:szCs w:val="24"/>
        </w:rPr>
      </w:pPr>
      <w:r>
        <w:rPr>
          <w:rFonts w:cs="Segoe UI Semilight"/>
          <w:szCs w:val="24"/>
        </w:rPr>
        <w:t>Esempi di Obiettivi Strategici (da prefissare nel corso degli anni) proposti dal PNA 2019 sono:</w:t>
      </w:r>
    </w:p>
    <w:p w14:paraId="5326874E" w14:textId="77777777" w:rsidR="001C7986" w:rsidRDefault="009E308F">
      <w:pPr>
        <w:jc w:val="both"/>
        <w:rPr>
          <w:rFonts w:cs="Segoe UI Semilight"/>
          <w:szCs w:val="24"/>
        </w:rPr>
      </w:pPr>
      <w:r>
        <w:rPr>
          <w:rFonts w:cs="Segoe UI Semilight"/>
          <w:szCs w:val="24"/>
        </w:rPr>
        <w:t>- Informatizzazione del flusso di pubblicazione dei dati obbligatori;</w:t>
      </w:r>
    </w:p>
    <w:p w14:paraId="08218F09" w14:textId="77777777" w:rsidR="001C7986" w:rsidRDefault="009E308F">
      <w:pPr>
        <w:jc w:val="both"/>
        <w:rPr>
          <w:rFonts w:cs="Segoe UI Semilight"/>
          <w:szCs w:val="24"/>
        </w:rPr>
      </w:pPr>
      <w:r>
        <w:rPr>
          <w:rFonts w:cs="Segoe UI Semilight"/>
          <w:szCs w:val="24"/>
        </w:rPr>
        <w:t>- Integrazione dei controlli interni con quelli anticorruzione;</w:t>
      </w:r>
    </w:p>
    <w:p w14:paraId="0A78FBA1" w14:textId="77777777" w:rsidR="001C7986" w:rsidRDefault="009E308F">
      <w:pPr>
        <w:jc w:val="both"/>
        <w:rPr>
          <w:rFonts w:cs="Segoe UI Semilight"/>
          <w:szCs w:val="24"/>
        </w:rPr>
      </w:pPr>
      <w:r>
        <w:rPr>
          <w:rFonts w:cs="Segoe UI Semilight"/>
          <w:szCs w:val="24"/>
        </w:rPr>
        <w:t>- Incremento della formazione e miglioramento del monitoraggio sulla qualità della formazione.</w:t>
      </w:r>
    </w:p>
    <w:p w14:paraId="5E59FB2C" w14:textId="77777777" w:rsidR="001C7986" w:rsidRDefault="009E308F">
      <w:pPr>
        <w:jc w:val="both"/>
        <w:rPr>
          <w:rFonts w:cs="Segoe UI Semilight"/>
          <w:szCs w:val="24"/>
        </w:rPr>
      </w:pPr>
      <w:r>
        <w:rPr>
          <w:rFonts w:cs="Segoe UI Semilight"/>
          <w:szCs w:val="24"/>
        </w:rPr>
        <w:t>Il raggiungimento dell’obiettivo di pubblicazione dei dati previsti dalla norma nonché il loro costante e tempestivo aggiornamento, viene realizzato gradualmente attraverso il coinvolgimento dei Responsabili dei centri di competenza.</w:t>
      </w:r>
    </w:p>
    <w:p w14:paraId="3D059CDA" w14:textId="77777777" w:rsidR="001C7986" w:rsidRDefault="009E308F">
      <w:pPr>
        <w:jc w:val="both"/>
        <w:rPr>
          <w:szCs w:val="24"/>
        </w:rPr>
      </w:pPr>
      <w:r>
        <w:rPr>
          <w:szCs w:val="24"/>
        </w:rPr>
        <w:t>Il monitoraggio e il riesame periodico costituiscono una fase fondamentale del processo di gestione del rischio attraverso cui verificare l’attuazione e l’adeguatezza delle misure di prevenzione nonché il complessivo funzionamento del processo stesso e consentire in tal modo di apportare tempestivamente le modifiche necessarie. Monitoraggio e riesame sono due attività diverse anche se strettamente collegate.</w:t>
      </w:r>
    </w:p>
    <w:p w14:paraId="1B5F372E" w14:textId="77777777" w:rsidR="001C7986" w:rsidRDefault="009E308F">
      <w:pPr>
        <w:jc w:val="both"/>
        <w:rPr>
          <w:szCs w:val="24"/>
        </w:rPr>
      </w:pPr>
      <w:r>
        <w:rPr>
          <w:szCs w:val="24"/>
        </w:rPr>
        <w:t>Il monitoraggio è un’attività continuativa di verifica dell’attuazione e dell’idoneità delle singole misure di trattamento del rischio, mentre il riesame è un’attività svolta ad intervalli programmati che riguarda il funzionamento del sistema nel suo complesso.</w:t>
      </w:r>
    </w:p>
    <w:p w14:paraId="2ED4AD57" w14:textId="77777777" w:rsidR="001C7986" w:rsidRDefault="009E308F">
      <w:pPr>
        <w:jc w:val="both"/>
        <w:rPr>
          <w:szCs w:val="24"/>
        </w:rPr>
      </w:pPr>
      <w:r>
        <w:rPr>
          <w:szCs w:val="24"/>
        </w:rPr>
        <w:t>Per quanto riguarda il monitoraggio si possono distinguere due sotto-fasi:</w:t>
      </w:r>
    </w:p>
    <w:p w14:paraId="300A9CFA" w14:textId="77777777" w:rsidR="001C7986" w:rsidRDefault="009E308F">
      <w:pPr>
        <w:pStyle w:val="Paragrafoelenco"/>
        <w:widowControl/>
        <w:numPr>
          <w:ilvl w:val="0"/>
          <w:numId w:val="12"/>
        </w:numPr>
        <w:spacing w:after="160" w:line="259" w:lineRule="auto"/>
        <w:jc w:val="both"/>
        <w:rPr>
          <w:szCs w:val="24"/>
        </w:rPr>
      </w:pPr>
      <w:r>
        <w:rPr>
          <w:szCs w:val="24"/>
        </w:rPr>
        <w:t>il monitoraggio sull’attuazione delle misure di trattamento del rischio;</w:t>
      </w:r>
    </w:p>
    <w:p w14:paraId="2234E968" w14:textId="77777777" w:rsidR="001C7986" w:rsidRDefault="009E308F">
      <w:pPr>
        <w:pStyle w:val="Paragrafoelenco"/>
        <w:widowControl/>
        <w:numPr>
          <w:ilvl w:val="0"/>
          <w:numId w:val="12"/>
        </w:numPr>
        <w:spacing w:after="160" w:line="259" w:lineRule="auto"/>
        <w:jc w:val="both"/>
        <w:rPr>
          <w:szCs w:val="24"/>
        </w:rPr>
      </w:pPr>
      <w:r>
        <w:rPr>
          <w:szCs w:val="24"/>
        </w:rPr>
        <w:t>il monitoraggio sull’idoneità delle misure di trattamento del rischio.</w:t>
      </w:r>
    </w:p>
    <w:p w14:paraId="62EAF24D" w14:textId="77777777" w:rsidR="001C7986" w:rsidRDefault="009E308F">
      <w:pPr>
        <w:jc w:val="both"/>
        <w:rPr>
          <w:szCs w:val="24"/>
        </w:rPr>
      </w:pPr>
      <w:r>
        <w:rPr>
          <w:szCs w:val="24"/>
        </w:rPr>
        <w:t>I risultati dell’attività di monitoraggio sono utilizzati per effettuare il riesame periodico della funzionalità complessiva del “Sistema di gestione del rischio”.</w:t>
      </w:r>
    </w:p>
    <w:p w14:paraId="6A5E64AA" w14:textId="77777777" w:rsidR="001C7986" w:rsidRDefault="001C7986">
      <w:pPr>
        <w:jc w:val="both"/>
        <w:rPr>
          <w:szCs w:val="24"/>
        </w:rPr>
      </w:pPr>
    </w:p>
    <w:p w14:paraId="4248AECA" w14:textId="501F8568" w:rsidR="001C7986" w:rsidRDefault="005B0226">
      <w:pPr>
        <w:ind w:left="2124"/>
        <w:rPr>
          <w:szCs w:val="24"/>
        </w:rPr>
      </w:pPr>
      <w:r>
        <w:rPr>
          <w:noProof/>
        </w:rPr>
        <mc:AlternateContent>
          <mc:Choice Requires="wps">
            <w:drawing>
              <wp:anchor distT="0" distB="0" distL="114300" distR="114300" simplePos="0" relativeHeight="251659264" behindDoc="0" locked="0" layoutInCell="1" allowOverlap="1" wp14:anchorId="49E20C2A" wp14:editId="2994E4F0">
                <wp:simplePos x="0" y="0"/>
                <wp:positionH relativeFrom="column">
                  <wp:posOffset>4618355</wp:posOffset>
                </wp:positionH>
                <wp:positionV relativeFrom="paragraph">
                  <wp:posOffset>445135</wp:posOffset>
                </wp:positionV>
                <wp:extent cx="1049655" cy="668655"/>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668655"/>
                        </a:xfrm>
                        <a:prstGeom prst="rect">
                          <a:avLst/>
                        </a:prstGeom>
                        <a:solidFill>
                          <a:schemeClr val="lt1"/>
                        </a:solidFill>
                        <a:ln w="6350">
                          <a:solidFill>
                            <a:prstClr val="black"/>
                          </a:solidFill>
                        </a:ln>
                      </wps:spPr>
                      <wps:txbx>
                        <w:txbxContent>
                          <w:p w14:paraId="0714B2F4" w14:textId="77777777" w:rsidR="003060D4" w:rsidRDefault="003060D4">
                            <w:pPr>
                              <w:jc w:val="center"/>
                            </w:pPr>
                            <w:r>
                              <w:t>Monitoraggio attuazione misure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20C2A" id="_x0000_t202" coordsize="21600,21600" o:spt="202" path="m,l,21600r21600,l21600,xe">
                <v:stroke joinstyle="miter"/>
                <v:path gradientshapeok="t" o:connecttype="rect"/>
              </v:shapetype>
              <v:shape id="Casella di testo 5" o:spid="_x0000_s1026" type="#_x0000_t202" style="position:absolute;left:0;text-align:left;margin-left:363.65pt;margin-top:35.05pt;width:82.6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" fillcolor="white [3201]" strokeweight=".5pt">
                <v:path arrowok="t"/>
                <v:textbox>
                  <w:txbxContent>
                    <w:p w14:paraId="0714B2F4" w14:textId="77777777" w:rsidR="003060D4" w:rsidRDefault="003060D4">
                      <w:pPr>
                        <w:jc w:val="center"/>
                      </w:pPr>
                      <w:r>
                        <w:t>Monitoraggio attuazione misure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FF98E81" wp14:editId="0A3A8664">
                <wp:simplePos x="0" y="0"/>
                <wp:positionH relativeFrom="column">
                  <wp:posOffset>4571365</wp:posOffset>
                </wp:positionH>
                <wp:positionV relativeFrom="paragraph">
                  <wp:posOffset>3230880</wp:posOffset>
                </wp:positionV>
                <wp:extent cx="1049655" cy="668655"/>
                <wp:effectExtent l="0" t="0" r="0" b="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668655"/>
                        </a:xfrm>
                        <a:prstGeom prst="rect">
                          <a:avLst/>
                        </a:prstGeom>
                        <a:solidFill>
                          <a:sysClr val="window" lastClr="FFFFFF"/>
                        </a:solidFill>
                        <a:ln w="6350">
                          <a:solidFill>
                            <a:prstClr val="black"/>
                          </a:solidFill>
                        </a:ln>
                      </wps:spPr>
                      <wps:txbx>
                        <w:txbxContent>
                          <w:p w14:paraId="6EFE1A7C" w14:textId="77777777" w:rsidR="003060D4" w:rsidRDefault="003060D4">
                            <w:pPr>
                              <w:jc w:val="center"/>
                            </w:pPr>
                            <w:r>
                              <w:t>Riesame periodico del sistema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8E81" id="Casella di testo 7" o:spid="_x0000_s1027" type="#_x0000_t202" style="position:absolute;left:0;text-align:left;margin-left:359.95pt;margin-top:254.4pt;width:82.6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" fillcolor="window" strokeweight=".5pt">
                <v:path arrowok="t"/>
                <v:textbox>
                  <w:txbxContent>
                    <w:p w14:paraId="6EFE1A7C" w14:textId="77777777" w:rsidR="003060D4" w:rsidRDefault="003060D4">
                      <w:pPr>
                        <w:jc w:val="center"/>
                      </w:pPr>
                      <w:r>
                        <w:t>Riesame periodico del sistema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DCF69B" wp14:editId="637D1591">
                <wp:simplePos x="0" y="0"/>
                <wp:positionH relativeFrom="column">
                  <wp:posOffset>457200</wp:posOffset>
                </wp:positionH>
                <wp:positionV relativeFrom="paragraph">
                  <wp:posOffset>2032000</wp:posOffset>
                </wp:positionV>
                <wp:extent cx="1049655" cy="66865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668655"/>
                        </a:xfrm>
                        <a:prstGeom prst="rect">
                          <a:avLst/>
                        </a:prstGeom>
                        <a:solidFill>
                          <a:sysClr val="window" lastClr="FFFFFF"/>
                        </a:solidFill>
                        <a:ln w="6350">
                          <a:solidFill>
                            <a:prstClr val="black"/>
                          </a:solidFill>
                        </a:ln>
                      </wps:spPr>
                      <wps:txbx>
                        <w:txbxContent>
                          <w:p w14:paraId="47B01309" w14:textId="77777777" w:rsidR="003060D4" w:rsidRDefault="003060D4">
                            <w:pPr>
                              <w:jc w:val="center"/>
                            </w:pPr>
                            <w:r>
                              <w:t>Monitoraggio idoneità misure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F69B" id="Casella di testo 6" o:spid="_x0000_s1028" type="#_x0000_t202" style="position:absolute;left:0;text-align:left;margin-left:36pt;margin-top:160pt;width:82.65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" fillcolor="window" strokeweight=".5pt">
                <v:path arrowok="t"/>
                <v:textbox>
                  <w:txbxContent>
                    <w:p w14:paraId="47B01309" w14:textId="77777777" w:rsidR="003060D4" w:rsidRDefault="003060D4">
                      <w:pPr>
                        <w:jc w:val="center"/>
                      </w:pPr>
                      <w:r>
                        <w:t>Monitoraggio idoneità misure</w:t>
                      </w:r>
                    </w:p>
                  </w:txbxContent>
                </v:textbox>
              </v:shape>
            </w:pict>
          </mc:Fallback>
        </mc:AlternateContent>
      </w:r>
      <w:r w:rsidR="009E308F">
        <w:rPr>
          <w:noProof/>
        </w:rPr>
        <w:drawing>
          <wp:inline distT="0" distB="0" distL="0" distR="0" wp14:anchorId="6EED6901" wp14:editId="24E23D42">
            <wp:extent cx="3913966" cy="4512733"/>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artisticPhotocopy/>
                              </a14:imgEffect>
                              <a14:imgEffect>
                                <a14:brightnessContrast bright="40000" contrast="40000"/>
                              </a14:imgEffect>
                            </a14:imgLayer>
                          </a14:imgProps>
                        </a:ext>
                      </a:extLst>
                    </a:blip>
                    <a:stretch>
                      <a:fillRect/>
                    </a:stretch>
                  </pic:blipFill>
                  <pic:spPr>
                    <a:xfrm>
                      <a:off x="0" y="0"/>
                      <a:ext cx="3925443" cy="4525966"/>
                    </a:xfrm>
                    <a:prstGeom prst="rect">
                      <a:avLst/>
                    </a:prstGeom>
                    <a:solidFill>
                      <a:schemeClr val="bg1"/>
                    </a:solidFill>
                  </pic:spPr>
                </pic:pic>
              </a:graphicData>
            </a:graphic>
          </wp:inline>
        </w:drawing>
      </w:r>
    </w:p>
    <w:p w14:paraId="79665DD6" w14:textId="77777777" w:rsidR="001C7986" w:rsidRDefault="001C7986">
      <w:pPr>
        <w:rPr>
          <w:szCs w:val="24"/>
        </w:rPr>
      </w:pPr>
    </w:p>
    <w:p w14:paraId="672ACE81" w14:textId="77777777" w:rsidR="001C7986" w:rsidRDefault="009E308F">
      <w:pPr>
        <w:jc w:val="both"/>
        <w:rPr>
          <w:szCs w:val="24"/>
        </w:rPr>
      </w:pPr>
      <w:r>
        <w:rPr>
          <w:szCs w:val="24"/>
        </w:rPr>
        <w:t>Il PTPCT, in quanto documento di programmazione, deve prevedere un adeguato monitoraggio e controllo della corretta e continua attuazione delle misure.</w:t>
      </w:r>
    </w:p>
    <w:p w14:paraId="70411D20" w14:textId="77777777" w:rsidR="001C7986" w:rsidRDefault="009E308F">
      <w:pPr>
        <w:jc w:val="both"/>
        <w:rPr>
          <w:szCs w:val="24"/>
        </w:rPr>
      </w:pPr>
      <w:r>
        <w:rPr>
          <w:szCs w:val="24"/>
        </w:rPr>
        <w:t>Come previsto dall’Allegato 1 al PNA 2019 il sistema di monitoraggio è articolato su due livelli, di cui:</w:t>
      </w:r>
    </w:p>
    <w:p w14:paraId="0D0754E8" w14:textId="77777777" w:rsidR="001C7986" w:rsidRDefault="009E308F">
      <w:pPr>
        <w:ind w:left="708"/>
        <w:jc w:val="both"/>
        <w:rPr>
          <w:szCs w:val="24"/>
        </w:rPr>
      </w:pPr>
      <w:r>
        <w:rPr>
          <w:szCs w:val="24"/>
        </w:rPr>
        <w:t>1. il primo livello attiene ai responsabili dei Centri di Competenza e si basa sulle autovalutazioni espresse circa lo stato di attuazione delle misure di prevenzione;</w:t>
      </w:r>
    </w:p>
    <w:p w14:paraId="6D50FA8E" w14:textId="77777777" w:rsidR="001C7986" w:rsidRDefault="009E308F">
      <w:pPr>
        <w:ind w:left="708"/>
        <w:jc w:val="both"/>
        <w:rPr>
          <w:szCs w:val="24"/>
        </w:rPr>
      </w:pPr>
      <w:r>
        <w:rPr>
          <w:szCs w:val="24"/>
        </w:rPr>
        <w:t>2. il secondo livello attiene al RPC e viene svolto attraverso verifiche dirette dello stesso, sulla totalità delle misure di prevenzione previste.</w:t>
      </w:r>
    </w:p>
    <w:p w14:paraId="56A91537" w14:textId="77777777" w:rsidR="001C7986" w:rsidRDefault="009E308F">
      <w:pPr>
        <w:jc w:val="both"/>
        <w:rPr>
          <w:szCs w:val="24"/>
        </w:rPr>
      </w:pPr>
      <w:r>
        <w:rPr>
          <w:szCs w:val="24"/>
        </w:rPr>
        <w:t xml:space="preserve">Con riferimento alle modalità di verifica, il RPC verificherà la veridicità delle informazioni rese in autovalutazione attraverso il controllo degli indicatori previsti per l’attuazione delle misure all’interno del Piano e attraverso la richiesta </w:t>
      </w:r>
      <w:r>
        <w:rPr>
          <w:szCs w:val="24"/>
        </w:rPr>
        <w:lastRenderedPageBreak/>
        <w:t>di documenti, informazioni e/o qualsiasi “evidenza oggettiva” dell’effettiva azione svolta.</w:t>
      </w:r>
    </w:p>
    <w:p w14:paraId="2F9FD418" w14:textId="77777777" w:rsidR="001C7986" w:rsidRDefault="009E308F">
      <w:pPr>
        <w:jc w:val="both"/>
        <w:rPr>
          <w:szCs w:val="24"/>
        </w:rPr>
      </w:pPr>
      <w:r>
        <w:rPr>
          <w:szCs w:val="24"/>
        </w:rPr>
        <w:t>L’attività di monitoraggio svolta dal RPC è adeguatamente pianificata e documentata nelle schede di rischio prodotte che riportano:</w:t>
      </w:r>
    </w:p>
    <w:p w14:paraId="219872E3" w14:textId="77777777" w:rsidR="001C7986" w:rsidRDefault="009E308F">
      <w:pPr>
        <w:ind w:left="708"/>
        <w:jc w:val="both"/>
        <w:rPr>
          <w:szCs w:val="24"/>
        </w:rPr>
      </w:pPr>
      <w:r>
        <w:rPr>
          <w:szCs w:val="24"/>
        </w:rPr>
        <w:t>•</w:t>
      </w:r>
      <w:r>
        <w:rPr>
          <w:szCs w:val="24"/>
        </w:rPr>
        <w:tab/>
        <w:t>processi/attività oggetto del monitoraggio;</w:t>
      </w:r>
    </w:p>
    <w:p w14:paraId="707C43F5" w14:textId="77777777" w:rsidR="001C7986" w:rsidRDefault="009E308F">
      <w:pPr>
        <w:ind w:left="708"/>
        <w:jc w:val="both"/>
        <w:rPr>
          <w:szCs w:val="24"/>
        </w:rPr>
      </w:pPr>
      <w:r>
        <w:rPr>
          <w:szCs w:val="24"/>
        </w:rPr>
        <w:t>•</w:t>
      </w:r>
      <w:r>
        <w:rPr>
          <w:szCs w:val="24"/>
        </w:rPr>
        <w:tab/>
        <w:t>periodicità delle verifiche;</w:t>
      </w:r>
    </w:p>
    <w:p w14:paraId="6A47F182" w14:textId="77777777" w:rsidR="001C7986" w:rsidRDefault="009E308F">
      <w:pPr>
        <w:ind w:left="708"/>
        <w:jc w:val="both"/>
        <w:rPr>
          <w:szCs w:val="24"/>
        </w:rPr>
      </w:pPr>
      <w:r>
        <w:rPr>
          <w:szCs w:val="24"/>
        </w:rPr>
        <w:t>•</w:t>
      </w:r>
      <w:r>
        <w:rPr>
          <w:szCs w:val="24"/>
        </w:rPr>
        <w:tab/>
        <w:t>modalità di svolgimento della verifica.</w:t>
      </w:r>
    </w:p>
    <w:p w14:paraId="6508EA75" w14:textId="77777777" w:rsidR="001C7986" w:rsidRDefault="009E308F">
      <w:pPr>
        <w:jc w:val="both"/>
        <w:rPr>
          <w:szCs w:val="24"/>
        </w:rPr>
      </w:pPr>
      <w:r>
        <w:rPr>
          <w:szCs w:val="24"/>
        </w:rPr>
        <w:t>Il Monitoraggio dello stato di attuazione e dell’idoneità delle misure pertiene al RPC, che può essere coadiuvato, da un punto di vista metodologico, dagli organismi deputati all’attività di valutazione delle performance (ODV e organismi equivalenti) o dalle strutture di vigilanza e audit interno.</w:t>
      </w:r>
    </w:p>
    <w:p w14:paraId="2217695E" w14:textId="77777777" w:rsidR="001C7986" w:rsidRDefault="009E308F">
      <w:pPr>
        <w:jc w:val="both"/>
        <w:rPr>
          <w:szCs w:val="24"/>
        </w:rPr>
      </w:pPr>
      <w:r>
        <w:rPr>
          <w:szCs w:val="24"/>
        </w:rPr>
        <w:t>Il monitoraggio di secondo livello è realizzato sulla totalità delle misure di prevenzione elencate all’interno del PTPCT.</w:t>
      </w:r>
    </w:p>
    <w:p w14:paraId="7731ECF9" w14:textId="77777777" w:rsidR="001C7986" w:rsidRDefault="009E308F">
      <w:pPr>
        <w:jc w:val="both"/>
        <w:rPr>
          <w:szCs w:val="24"/>
        </w:rPr>
      </w:pPr>
      <w:r>
        <w:rPr>
          <w:szCs w:val="24"/>
        </w:rPr>
        <w:t>Le verifiche programmate non esauriscono l’attività di monitoraggio del RPC poiché alle attività pianificate si aggiungono quelle non pianificate che dovranno essere attuate a seguito di segnalazioni che pervengono al RPC in corso d’anno tramite il canale del whistleblowing o con altre modalità.</w:t>
      </w:r>
    </w:p>
    <w:p w14:paraId="515D04A4" w14:textId="77777777" w:rsidR="001C7986" w:rsidRDefault="009E308F">
      <w:pPr>
        <w:jc w:val="both"/>
        <w:rPr>
          <w:szCs w:val="24"/>
        </w:rPr>
      </w:pPr>
      <w:r>
        <w:rPr>
          <w:szCs w:val="24"/>
        </w:rPr>
        <w:t>Per poter realizzare un modello di gestione del rischio corruttivo diffuso nell’organizzazione (c.d. modello di prevenzione a rete), i dipendenti tutti, quando richiesto e nelle modalità specificate, devono fornire il supporto necessario al RPC. Si rammenta che tale dovere, laddove disatteso, può dar luogo a provvedimenti disciplinari.</w:t>
      </w:r>
    </w:p>
    <w:p w14:paraId="7887EEE7" w14:textId="77777777" w:rsidR="001C7986" w:rsidRDefault="001C7986">
      <w:pPr>
        <w:spacing w:before="120"/>
        <w:jc w:val="both"/>
      </w:pPr>
    </w:p>
    <w:p w14:paraId="11E50044" w14:textId="77777777" w:rsidR="001C7986" w:rsidRDefault="009E308F">
      <w:pPr>
        <w:pStyle w:val="Titolo1"/>
      </w:pPr>
      <w:r>
        <w:lastRenderedPageBreak/>
        <w:t xml:space="preserve"> </w:t>
      </w:r>
      <w:bookmarkStart w:id="69" w:name="_Toc54963868"/>
      <w:bookmarkStart w:id="70" w:name="_Toc67938426"/>
      <w:r>
        <w:t>Attività di formazione</w:t>
      </w:r>
      <w:bookmarkEnd w:id="69"/>
      <w:bookmarkEnd w:id="70"/>
    </w:p>
    <w:p w14:paraId="1947FD5C" w14:textId="77777777" w:rsidR="001C7986" w:rsidRDefault="001C7986">
      <w:pPr>
        <w:rPr>
          <w:rFonts w:asciiTheme="majorHAnsi" w:eastAsiaTheme="majorEastAsia" w:hAnsiTheme="majorHAnsi" w:cstheme="majorBidi"/>
          <w:color w:val="FFFFFF" w:themeColor="background1"/>
          <w:sz w:val="32"/>
          <w:szCs w:val="32"/>
        </w:rPr>
      </w:pPr>
    </w:p>
    <w:p w14:paraId="79CF5EED" w14:textId="77777777" w:rsidR="001C7986" w:rsidRDefault="001C7986">
      <w:pPr>
        <w:jc w:val="both"/>
        <w:rPr>
          <w:szCs w:val="24"/>
        </w:rPr>
      </w:pPr>
    </w:p>
    <w:p w14:paraId="2379A642" w14:textId="77777777" w:rsidR="001C7986" w:rsidRDefault="009E308F">
      <w:pPr>
        <w:jc w:val="both"/>
        <w:rPr>
          <w:szCs w:val="24"/>
        </w:rPr>
      </w:pPr>
      <w:r>
        <w:rPr>
          <w:szCs w:val="24"/>
        </w:rPr>
        <w:t xml:space="preserve">Per quanto attiene al Piano della Formazione interna per il Triennio 2021-2023, questa verterà sulla correlazione tra sicurezza informatica del dato e prevenzione della corruzione. Questa tipologia di formazione riguarderà i soggetti che, nello svolgimento delle loro attività, gestiscono dati. </w:t>
      </w:r>
    </w:p>
    <w:p w14:paraId="0CEBE4B5" w14:textId="77777777" w:rsidR="001C7986" w:rsidRDefault="009E308F">
      <w:pPr>
        <w:jc w:val="both"/>
        <w:rPr>
          <w:szCs w:val="24"/>
        </w:rPr>
      </w:pPr>
      <w:r>
        <w:rPr>
          <w:szCs w:val="24"/>
        </w:rPr>
        <w:t>Altra tipologia di intervento formativo a carattere generale diretto a tutti i dipendenti avrà ad oggetto la tematica relativa al conflitto di interessi e all’obbligo di astensione.</w:t>
      </w:r>
    </w:p>
    <w:p w14:paraId="50B1A61B" w14:textId="77777777" w:rsidR="001C7986" w:rsidRDefault="009E308F">
      <w:pPr>
        <w:jc w:val="both"/>
        <w:rPr>
          <w:szCs w:val="24"/>
        </w:rPr>
      </w:pPr>
      <w:r>
        <w:rPr>
          <w:szCs w:val="24"/>
        </w:rPr>
        <w:t>Inoltre, nel corso del triennio si prevede di attivare un modulo formativo avente ad oggetto i principi di etica e legalità.</w:t>
      </w:r>
    </w:p>
    <w:p w14:paraId="4A3E360C" w14:textId="77777777" w:rsidR="001C7986" w:rsidRDefault="001C7986">
      <w:pPr>
        <w:jc w:val="both"/>
        <w:rPr>
          <w:szCs w:val="24"/>
        </w:rPr>
      </w:pPr>
    </w:p>
    <w:p w14:paraId="4FAC34D6" w14:textId="4ADBDD6D" w:rsidR="001C7986" w:rsidRDefault="009E308F">
      <w:pPr>
        <w:pStyle w:val="Titolo1"/>
      </w:pPr>
      <w:bookmarkStart w:id="71" w:name="_Toc54963869"/>
      <w:bookmarkStart w:id="72" w:name="_Toc67938427"/>
      <w:r>
        <w:lastRenderedPageBreak/>
        <w:t>Sezione Trasparenza</w:t>
      </w:r>
      <w:bookmarkEnd w:id="71"/>
      <w:bookmarkEnd w:id="72"/>
    </w:p>
    <w:p w14:paraId="25EBFC45" w14:textId="77777777" w:rsidR="00E16013" w:rsidRDefault="00E16013" w:rsidP="00E16013">
      <w:pPr>
        <w:spacing w:line="360" w:lineRule="auto"/>
        <w:jc w:val="both"/>
        <w:rPr>
          <w:sz w:val="22"/>
          <w:szCs w:val="22"/>
        </w:rPr>
      </w:pPr>
      <w:r>
        <w:rPr>
          <w:sz w:val="22"/>
          <w:szCs w:val="22"/>
        </w:rPr>
        <w:t>La trasparenza, come sancito dall’art. 1, c. 36, della L. 190/2012, è presidio fondamentale alla lotta alla corruzione costituendo misura per prevenirne il rischio e per promuovere l’integrità e la cultura della legalità.</w:t>
      </w:r>
    </w:p>
    <w:p w14:paraId="69399FD5" w14:textId="77777777" w:rsidR="00E16013" w:rsidRDefault="00E16013" w:rsidP="00E16013">
      <w:pPr>
        <w:spacing w:line="360" w:lineRule="auto"/>
        <w:jc w:val="both"/>
        <w:rPr>
          <w:sz w:val="22"/>
          <w:szCs w:val="22"/>
        </w:rPr>
      </w:pPr>
      <w:r>
        <w:rPr>
          <w:sz w:val="22"/>
          <w:szCs w:val="22"/>
        </w:rPr>
        <w:t>Con tale consapevolezza e coerentemente agli intenti al riguardo manifestati dal legislatore già con quanto disposto col D. Lgs. 97/2016, questa sezione sviluppa i modelli adottati dall’Azienda a garanzia del rispetto di principi e norme in materia di trasparenza, integrando, in modo coordinato, le altre misure di anticorruzione precedentemente descritte.</w:t>
      </w:r>
    </w:p>
    <w:p w14:paraId="62B59421" w14:textId="77777777" w:rsidR="00E16013" w:rsidRDefault="00E16013" w:rsidP="00E16013">
      <w:pPr>
        <w:spacing w:line="360" w:lineRule="auto"/>
        <w:jc w:val="both"/>
        <w:rPr>
          <w:sz w:val="22"/>
          <w:szCs w:val="22"/>
        </w:rPr>
      </w:pPr>
      <w:r>
        <w:rPr>
          <w:sz w:val="22"/>
          <w:szCs w:val="22"/>
        </w:rPr>
        <w:t xml:space="preserve">La stessa consapevolezza guida l’impegno di </w:t>
      </w:r>
      <w:proofErr w:type="spellStart"/>
      <w:r>
        <w:rPr>
          <w:sz w:val="22"/>
          <w:szCs w:val="22"/>
        </w:rPr>
        <w:t>Sispi</w:t>
      </w:r>
      <w:proofErr w:type="spellEnd"/>
      <w:r>
        <w:rPr>
          <w:sz w:val="22"/>
          <w:szCs w:val="22"/>
        </w:rPr>
        <w:t xml:space="preserve"> rivolto al continuo perfezionamento degli strumenti e delle attività utili a garantire il rispetto di tali principi, confermando l’attenzione costante al rispetto degli adempimenti previsti dalle norme vigenti, ove compatibili con la natura della Società e, comunque, nel rispetto dei principi di riservatezza in ultimo oggetto del GDPR 679/2016 che così si esprime al </w:t>
      </w:r>
      <w:r>
        <w:rPr>
          <w:i/>
          <w:iCs/>
          <w:sz w:val="22"/>
          <w:szCs w:val="22"/>
        </w:rPr>
        <w:t>Considerando</w:t>
      </w:r>
      <w:r>
        <w:rPr>
          <w:sz w:val="22"/>
          <w:szCs w:val="22"/>
        </w:rPr>
        <w:t xml:space="preserve"> 39:</w:t>
      </w:r>
    </w:p>
    <w:p w14:paraId="6B00A973" w14:textId="77777777" w:rsidR="00E16013" w:rsidRDefault="00E16013" w:rsidP="00E16013">
      <w:pPr>
        <w:spacing w:line="359" w:lineRule="auto"/>
        <w:ind w:left="284"/>
        <w:jc w:val="both"/>
        <w:rPr>
          <w:i/>
          <w:sz w:val="22"/>
          <w:szCs w:val="22"/>
        </w:rPr>
      </w:pPr>
      <w:r>
        <w:rPr>
          <w:i/>
          <w:sz w:val="22"/>
          <w:szCs w:val="22"/>
        </w:rPr>
        <w:t xml:space="preserve">“Qualsiasi trattamento di dati personali dovrebbe essere lecito e corretto. Dovrebbero essere </w:t>
      </w:r>
      <w:r>
        <w:rPr>
          <w:b/>
          <w:i/>
          <w:sz w:val="22"/>
          <w:szCs w:val="22"/>
        </w:rPr>
        <w:t xml:space="preserve">trasparenti </w:t>
      </w:r>
      <w:r>
        <w:rPr>
          <w:i/>
          <w:sz w:val="22"/>
          <w:szCs w:val="22"/>
        </w:rPr>
        <w:t xml:space="preserve">per le persone fisiche le modalità con cui sono raccolti, utilizzati, consultati o altrimenti trattati dati personali che le riguardano nonché la misura in cui i dati personali sono o saranno trattati. Il </w:t>
      </w:r>
      <w:r>
        <w:rPr>
          <w:b/>
          <w:bCs/>
          <w:i/>
          <w:sz w:val="22"/>
          <w:szCs w:val="22"/>
        </w:rPr>
        <w:t>principio della trasparenza</w:t>
      </w:r>
      <w:r>
        <w:rPr>
          <w:i/>
          <w:sz w:val="22"/>
          <w:szCs w:val="22"/>
        </w:rPr>
        <w:t xml:space="preserve"> impone che le informazioni e le comunicazioni relative al trattamento di tali dati personali siano facilmente accessibili e comprensibili e che sia utilizzato un linguaggio semplice e chiaro. Tale principio riguarda, in particolare, l'informazione degli interessati sull'identità del titolare del trattamento e sulle finalità del trattamento e ulteriori informazioni per assicurare un trattamento corretto e trasparente con riguardo alle persone fisiche interessate e ai loro diritti di ottenere conferma e comunicazione di un trattamento di dati personali che le riguardano […]”.</w:t>
      </w:r>
    </w:p>
    <w:p w14:paraId="13719D76" w14:textId="77777777" w:rsidR="00E16013" w:rsidRDefault="00E16013" w:rsidP="00E16013">
      <w:pPr>
        <w:spacing w:line="359" w:lineRule="auto"/>
        <w:jc w:val="both"/>
        <w:rPr>
          <w:sz w:val="22"/>
          <w:szCs w:val="22"/>
        </w:rPr>
      </w:pPr>
      <w:r>
        <w:rPr>
          <w:sz w:val="22"/>
          <w:szCs w:val="22"/>
        </w:rPr>
        <w:t xml:space="preserve">La trasparenza è dunque garanzia di liceità e correttezza nel trattamento dei dati, strumento indispensabile per scongiurare situazioni di corruzione. L’impegno da assumere in questo contesto richiede, pertanto, la definizione ed il mantenimento di regole che costituiscono, di fatto, vera e propria misura di prevenzione della corruzione: </w:t>
      </w:r>
      <w:r>
        <w:rPr>
          <w:sz w:val="22"/>
          <w:szCs w:val="22"/>
        </w:rPr>
        <w:lastRenderedPageBreak/>
        <w:t>flussi informativi costantemente attivi in grado di garantire elaborazione, trasmissione e pubblicazione di informazioni, dati e documenti, con indicazione, ove possibile, di modalità, tempi e risorse utili a tale attuazione.</w:t>
      </w:r>
    </w:p>
    <w:p w14:paraId="08B274F0" w14:textId="77777777" w:rsidR="00E16013" w:rsidRDefault="00E16013" w:rsidP="00E16013">
      <w:pPr>
        <w:spacing w:line="359" w:lineRule="auto"/>
        <w:jc w:val="both"/>
        <w:rPr>
          <w:rFonts w:eastAsia="Calibri"/>
          <w:sz w:val="22"/>
          <w:szCs w:val="22"/>
          <w:lang w:eastAsia="en-US"/>
        </w:rPr>
      </w:pPr>
      <w:r>
        <w:rPr>
          <w:sz w:val="22"/>
          <w:szCs w:val="22"/>
        </w:rPr>
        <w:t>Le regole in questione - secondo quanto raccomandato dall’ANAC – costituiscono il contenuto nella presente Sezione del PTPCT, realizzando, in linea con quanto premesso, spec</w:t>
      </w:r>
      <w:r>
        <w:rPr>
          <w:rFonts w:eastAsia="Calibri"/>
          <w:sz w:val="22"/>
          <w:szCs w:val="22"/>
          <w:lang w:eastAsia="en-US"/>
        </w:rPr>
        <w:t xml:space="preserve">ifica misura di prevenzione della corruzione. </w:t>
      </w:r>
    </w:p>
    <w:p w14:paraId="413CD016" w14:textId="77777777" w:rsidR="00E16013" w:rsidRDefault="00E16013" w:rsidP="00E16013">
      <w:pPr>
        <w:spacing w:line="359" w:lineRule="auto"/>
        <w:jc w:val="both"/>
        <w:rPr>
          <w:rFonts w:eastAsia="Calibri"/>
          <w:sz w:val="22"/>
          <w:szCs w:val="22"/>
          <w:lang w:eastAsia="en-US"/>
        </w:rPr>
      </w:pPr>
      <w:r>
        <w:rPr>
          <w:rFonts w:eastAsia="Calibri"/>
          <w:sz w:val="22"/>
          <w:szCs w:val="22"/>
          <w:lang w:eastAsia="en-US"/>
        </w:rPr>
        <w:t>Al fine di garantire un livello di trasparenza adeguato ed attuato nel rispetto dei principi di necessità, pertinenza e non eccedenza si descrivono, nella presente sezione, quindi, le iniziative adottate e/o previste dalla Società, per il triennio 2021 – 2023.</w:t>
      </w:r>
    </w:p>
    <w:p w14:paraId="5507BEF9" w14:textId="77777777" w:rsidR="00E16013" w:rsidRDefault="00E16013" w:rsidP="00E16013">
      <w:pPr>
        <w:pStyle w:val="Titolo2"/>
        <w:numPr>
          <w:ilvl w:val="0"/>
          <w:numId w:val="0"/>
        </w:numPr>
        <w:spacing w:after="360"/>
        <w:rPr>
          <w:rFonts w:ascii="Candara" w:hAnsi="Candara"/>
          <w:color w:val="266382"/>
          <w:sz w:val="22"/>
          <w:szCs w:val="22"/>
        </w:rPr>
      </w:pPr>
      <w:bookmarkStart w:id="73" w:name="_Toc29478221"/>
      <w:bookmarkStart w:id="74" w:name="_Toc67938428"/>
      <w:bookmarkStart w:id="75" w:name="_Hlk30603763"/>
      <w:r>
        <w:rPr>
          <w:rFonts w:ascii="Candara" w:hAnsi="Candara"/>
          <w:color w:val="266382"/>
          <w:sz w:val="22"/>
          <w:szCs w:val="22"/>
        </w:rPr>
        <w:t>12.1 EVOLUZIONE DEL QUADRO NORMATIVO DI RIFERIMENTO</w:t>
      </w:r>
      <w:bookmarkEnd w:id="73"/>
      <w:bookmarkEnd w:id="74"/>
      <w:r>
        <w:rPr>
          <w:rFonts w:ascii="Candara" w:hAnsi="Candara"/>
          <w:color w:val="266382"/>
          <w:sz w:val="22"/>
          <w:szCs w:val="22"/>
        </w:rPr>
        <w:t xml:space="preserve"> </w:t>
      </w:r>
    </w:p>
    <w:bookmarkEnd w:id="75"/>
    <w:p w14:paraId="25362E46" w14:textId="77777777" w:rsidR="00E16013" w:rsidRDefault="00E16013" w:rsidP="00E16013">
      <w:pPr>
        <w:pStyle w:val="StileMOGCcorpo"/>
        <w:rPr>
          <w:rFonts w:ascii="Candara" w:hAnsi="Candara"/>
        </w:rPr>
      </w:pPr>
      <w:r>
        <w:rPr>
          <w:rFonts w:ascii="Candara" w:hAnsi="Candara"/>
        </w:rPr>
        <w:t>Come noto, e come sopra ribadito, la Legge 190/2012 ha fatto del principio di trasparenza uno degli assi portanti delle politiche di prevenzione della corruzione, sia attraverso più precisi e vasti obblighi di pubblicazione sia attraverso le misure che ciascun ente può adottare in considerazione delle proprie specifiche caratteristiche strutturali e funzionali.</w:t>
      </w:r>
    </w:p>
    <w:p w14:paraId="2A9A08C6" w14:textId="77777777" w:rsidR="00E16013" w:rsidRDefault="00E16013" w:rsidP="00E16013">
      <w:pPr>
        <w:spacing w:line="360" w:lineRule="auto"/>
        <w:ind w:right="187"/>
        <w:jc w:val="both"/>
        <w:rPr>
          <w:rFonts w:eastAsia="Calibri"/>
          <w:sz w:val="22"/>
          <w:szCs w:val="22"/>
          <w:lang w:eastAsia="en-US"/>
        </w:rPr>
      </w:pPr>
      <w:r>
        <w:rPr>
          <w:rFonts w:eastAsia="Calibri"/>
          <w:sz w:val="22"/>
          <w:szCs w:val="22"/>
          <w:lang w:eastAsia="en-US"/>
        </w:rPr>
        <w:t xml:space="preserve">Così dall’emanazione del Decreto Legislativo n. 33 del 2013 alla pubblicazione delle Delibere ANAC </w:t>
      </w:r>
      <w:proofErr w:type="spellStart"/>
      <w:r>
        <w:rPr>
          <w:rFonts w:eastAsia="Calibri"/>
          <w:sz w:val="22"/>
          <w:szCs w:val="22"/>
          <w:lang w:eastAsia="en-US"/>
        </w:rPr>
        <w:t>nn</w:t>
      </w:r>
      <w:proofErr w:type="spellEnd"/>
      <w:r>
        <w:rPr>
          <w:rFonts w:eastAsia="Calibri"/>
          <w:sz w:val="22"/>
          <w:szCs w:val="22"/>
          <w:lang w:eastAsia="en-US"/>
        </w:rPr>
        <w:t>. 1309-1310/2016 e 1134/2017, l’ambito di applicazione delle disposizioni in materia di trasparenza si è via via ampliato.</w:t>
      </w:r>
    </w:p>
    <w:p w14:paraId="724F697F" w14:textId="77777777" w:rsidR="00E16013" w:rsidRDefault="00E16013" w:rsidP="00E16013">
      <w:pPr>
        <w:spacing w:line="360" w:lineRule="auto"/>
        <w:ind w:right="187"/>
        <w:jc w:val="both"/>
        <w:rPr>
          <w:rFonts w:eastAsia="Calibri"/>
          <w:sz w:val="22"/>
          <w:szCs w:val="22"/>
          <w:lang w:eastAsia="en-US"/>
        </w:rPr>
      </w:pPr>
      <w:r>
        <w:rPr>
          <w:rFonts w:eastAsia="Calibri"/>
          <w:sz w:val="22"/>
          <w:szCs w:val="22"/>
          <w:lang w:eastAsia="en-US"/>
        </w:rPr>
        <w:t>Proprio nel solco del percorso già avviato in attuazione alle disposizioni del 2016 e del 2017, nel corso del precedente biennio 2018-2020 si è provveduto ad un’integrale della sezione “Società trasparente” del Sito istituzionale così come meglio rappresentato infra (cfr. par. 12.4) e del sistema di gestione dei contenuti dello stesso utile ad assicurare sia l’aderenza alle norme vigenti - anche tenendo conto delle specificazioni che in tale ambito vengono espresse nello schema di relazione che di anno in anno ANAC propone per le verifiche dell’Organismo di Valutazione - sia l’autonoma alimentazione delle pagine da parte dei singoli Referenti, così da consentire la più idonea messa a punto dei meccanismi di aggiornamento ed uso delle pagine web interessate.</w:t>
      </w:r>
    </w:p>
    <w:p w14:paraId="6B8F179C" w14:textId="77777777" w:rsidR="00E16013" w:rsidRDefault="00E16013" w:rsidP="00E16013">
      <w:pPr>
        <w:spacing w:line="360" w:lineRule="auto"/>
        <w:ind w:right="187"/>
        <w:jc w:val="both"/>
        <w:rPr>
          <w:rFonts w:eastAsia="Calibri"/>
          <w:sz w:val="22"/>
          <w:szCs w:val="22"/>
          <w:lang w:eastAsia="en-US"/>
        </w:rPr>
      </w:pPr>
      <w:r>
        <w:rPr>
          <w:rFonts w:eastAsia="Calibri"/>
          <w:sz w:val="22"/>
          <w:szCs w:val="22"/>
          <w:lang w:eastAsia="en-US"/>
        </w:rPr>
        <w:lastRenderedPageBreak/>
        <w:t>Nell’ambito del quadro normativo di riferimento sopra sinteticamente richiamato, va altresì menzionata la previsione regionale in materia di pubblicità “notizia” contenuta nella Legge Regione Sicilia n. 22 del 2008, già del resto richiamata nei precedenti PTPCT</w:t>
      </w:r>
    </w:p>
    <w:p w14:paraId="6B8999DB" w14:textId="77777777" w:rsidR="00E16013" w:rsidRDefault="00E16013" w:rsidP="00E16013">
      <w:pPr>
        <w:spacing w:line="359" w:lineRule="auto"/>
        <w:ind w:right="187"/>
        <w:jc w:val="both"/>
        <w:rPr>
          <w:rFonts w:eastAsia="Calibri"/>
          <w:sz w:val="22"/>
          <w:szCs w:val="22"/>
          <w:lang w:eastAsia="en-US"/>
        </w:rPr>
      </w:pPr>
      <w:r>
        <w:rPr>
          <w:rFonts w:eastAsia="Calibri"/>
          <w:sz w:val="22"/>
          <w:szCs w:val="22"/>
          <w:lang w:eastAsia="en-US"/>
        </w:rPr>
        <w:t>Vale la pena ricordare che tale norma, considerate modifiche ed integrazioni succedutesi nel tempo, all’art. 18, “Obbligo di pubblicazione di atti nel sito internet”, così recita:</w:t>
      </w:r>
    </w:p>
    <w:p w14:paraId="18E04CD7" w14:textId="77777777" w:rsidR="00E16013" w:rsidRDefault="00E16013" w:rsidP="00E16013">
      <w:pPr>
        <w:spacing w:line="360" w:lineRule="auto"/>
        <w:ind w:right="187"/>
        <w:jc w:val="both"/>
        <w:rPr>
          <w:rFonts w:eastAsia="Calibri"/>
          <w:sz w:val="22"/>
          <w:szCs w:val="22"/>
          <w:lang w:eastAsia="en-US"/>
        </w:rPr>
      </w:pPr>
      <w:r>
        <w:rPr>
          <w:rFonts w:eastAsia="Calibri"/>
          <w:sz w:val="22"/>
          <w:szCs w:val="22"/>
          <w:lang w:eastAsia="en-US"/>
        </w:rPr>
        <w:t xml:space="preserve">1. </w:t>
      </w:r>
      <w:r>
        <w:rPr>
          <w:rFonts w:eastAsia="Calibri"/>
          <w:i/>
          <w:sz w:val="22"/>
          <w:szCs w:val="22"/>
          <w:lang w:eastAsia="en-US"/>
        </w:rPr>
        <w:t xml:space="preserve">Fermi restando gli obblighi di pubblicità e trasparenza previsti dalla disciplina statale, è fatto obbligo alle amministrazioni comunali, ai liberi Consorzi comunali nonché alle unioni di comuni, fatte salve le disposizioni a tutela della privacy, di pubblicare </w:t>
      </w:r>
      <w:r>
        <w:rPr>
          <w:rFonts w:eastAsia="Calibri"/>
          <w:b/>
          <w:bCs/>
          <w:i/>
          <w:sz w:val="22"/>
          <w:szCs w:val="22"/>
          <w:lang w:eastAsia="en-US"/>
        </w:rPr>
        <w:t>per estratto nei rispettivi siti internet,</w:t>
      </w:r>
      <w:r>
        <w:rPr>
          <w:rFonts w:eastAsia="Calibri"/>
          <w:i/>
          <w:sz w:val="22"/>
          <w:szCs w:val="22"/>
          <w:lang w:eastAsia="en-US"/>
        </w:rPr>
        <w:t xml:space="preserve"> </w:t>
      </w:r>
      <w:r>
        <w:rPr>
          <w:rFonts w:eastAsia="Calibri"/>
          <w:b/>
          <w:bCs/>
          <w:i/>
          <w:sz w:val="22"/>
          <w:szCs w:val="22"/>
          <w:lang w:eastAsia="en-US"/>
        </w:rPr>
        <w:t>entro sette giorni</w:t>
      </w:r>
      <w:r>
        <w:rPr>
          <w:rFonts w:eastAsia="Calibri"/>
          <w:i/>
          <w:sz w:val="22"/>
          <w:szCs w:val="22"/>
          <w:lang w:eastAsia="en-US"/>
        </w:rPr>
        <w:t xml:space="preserve"> dalla loro emanazione, tutti gli atti deliberativi adottati dalla giunta e dal consiglio e le determinazioni sindacali e dirigenziali nonché le ordinanze, ai fini di pubblicità notizia. Le delibere della giunta e del consiglio comunale rese immediatamente esecutive sono pubblicate entro tre giorni dall'approvazione. In caso di mancato rispetto dei suddetti termini l'atto è nullo.</w:t>
      </w:r>
    </w:p>
    <w:p w14:paraId="6FF08555" w14:textId="77777777" w:rsidR="00E16013" w:rsidRDefault="00E16013" w:rsidP="00E16013">
      <w:pPr>
        <w:spacing w:line="360" w:lineRule="auto"/>
        <w:ind w:right="187"/>
        <w:jc w:val="both"/>
        <w:rPr>
          <w:rFonts w:eastAsia="Calibri"/>
          <w:i/>
          <w:sz w:val="22"/>
          <w:szCs w:val="22"/>
          <w:lang w:eastAsia="en-US"/>
        </w:rPr>
      </w:pPr>
      <w:r>
        <w:rPr>
          <w:rFonts w:eastAsia="Calibri"/>
          <w:sz w:val="22"/>
          <w:szCs w:val="22"/>
          <w:lang w:eastAsia="en-US"/>
        </w:rPr>
        <w:t xml:space="preserve">2. </w:t>
      </w:r>
      <w:r>
        <w:rPr>
          <w:rFonts w:eastAsia="Calibri"/>
          <w:i/>
          <w:sz w:val="22"/>
          <w:szCs w:val="22"/>
          <w:lang w:eastAsia="en-US"/>
        </w:rPr>
        <w:t xml:space="preserve">Fermi restando gli obblighi di pubblicità e trasparenza previsti dalla disciplina statale, è fatto obbligo alle aziende pubbliche ex municipalizzate </w:t>
      </w:r>
      <w:r>
        <w:rPr>
          <w:rFonts w:eastAsia="Calibri"/>
          <w:sz w:val="22"/>
          <w:szCs w:val="22"/>
          <w:lang w:eastAsia="en-US"/>
        </w:rPr>
        <w:t>(alle quali il Comune ci ha ovviamente assimilato)</w:t>
      </w:r>
      <w:r>
        <w:rPr>
          <w:rFonts w:eastAsia="Calibri"/>
          <w:i/>
          <w:sz w:val="22"/>
          <w:szCs w:val="22"/>
          <w:lang w:eastAsia="en-US"/>
        </w:rPr>
        <w:t xml:space="preserve"> di pubblicare nei rispettivi siti internet tutti gli atti adottati dal consiglio di amministrazione e le determinazioni presidenziali e dirigenziali, entro i termini di cui al comma 1”.</w:t>
      </w:r>
    </w:p>
    <w:p w14:paraId="7937F4AD" w14:textId="77777777" w:rsidR="00E16013" w:rsidRDefault="00E16013" w:rsidP="00E16013">
      <w:pPr>
        <w:spacing w:line="360" w:lineRule="auto"/>
        <w:ind w:right="187"/>
        <w:jc w:val="both"/>
        <w:rPr>
          <w:rFonts w:eastAsia="Calibri"/>
          <w:iCs/>
          <w:sz w:val="22"/>
          <w:szCs w:val="22"/>
          <w:lang w:eastAsia="en-US"/>
        </w:rPr>
      </w:pPr>
      <w:r>
        <w:rPr>
          <w:rFonts w:eastAsia="Calibri"/>
          <w:iCs/>
          <w:sz w:val="22"/>
          <w:szCs w:val="22"/>
          <w:lang w:eastAsia="en-US"/>
        </w:rPr>
        <w:t>Pur apparendo ridondante tale previsione, l’Ufficio legislativo della Regione siciliana con la Circolare n. 1 del 1° febbraio 2018 “</w:t>
      </w:r>
      <w:r>
        <w:rPr>
          <w:rFonts w:eastAsia="Calibri"/>
          <w:i/>
          <w:sz w:val="22"/>
          <w:szCs w:val="22"/>
          <w:lang w:eastAsia="en-US"/>
        </w:rPr>
        <w:t xml:space="preserve">non lascia margini di dubbio in ordine alla vigenza dell’obbligo di pubblicazione per estratto degli atti dalla stessa norma individuata anche indipendentemente dalle previsioni contenute nella disciplina nazionale ivi comprese quelle di cui al </w:t>
      </w:r>
      <w:proofErr w:type="spellStart"/>
      <w:r>
        <w:rPr>
          <w:rFonts w:eastAsia="Calibri"/>
          <w:i/>
          <w:sz w:val="22"/>
          <w:szCs w:val="22"/>
          <w:lang w:eastAsia="en-US"/>
        </w:rPr>
        <w:t>D.Lgs.</w:t>
      </w:r>
      <w:proofErr w:type="spellEnd"/>
      <w:r>
        <w:rPr>
          <w:rFonts w:eastAsia="Calibri"/>
          <w:i/>
          <w:sz w:val="22"/>
          <w:szCs w:val="22"/>
          <w:lang w:eastAsia="en-US"/>
        </w:rPr>
        <w:t xml:space="preserve"> 33/13</w:t>
      </w:r>
      <w:r>
        <w:rPr>
          <w:rFonts w:eastAsia="Calibri"/>
          <w:iCs/>
          <w:sz w:val="22"/>
          <w:szCs w:val="22"/>
          <w:lang w:eastAsia="en-US"/>
        </w:rPr>
        <w:t>”.</w:t>
      </w:r>
    </w:p>
    <w:p w14:paraId="72B29924" w14:textId="77777777" w:rsidR="00E16013" w:rsidRDefault="00E16013" w:rsidP="00E16013">
      <w:pPr>
        <w:spacing w:line="360" w:lineRule="auto"/>
        <w:ind w:right="187"/>
        <w:jc w:val="both"/>
        <w:rPr>
          <w:rFonts w:eastAsia="Calibri"/>
          <w:iCs/>
          <w:sz w:val="22"/>
          <w:szCs w:val="22"/>
          <w:lang w:eastAsia="en-US"/>
        </w:rPr>
      </w:pPr>
      <w:r>
        <w:rPr>
          <w:rFonts w:eastAsia="Calibri"/>
          <w:iCs/>
          <w:sz w:val="22"/>
          <w:szCs w:val="22"/>
          <w:lang w:eastAsia="en-US"/>
        </w:rPr>
        <w:t xml:space="preserve">L’azienda quindi, avendo provveduto alla nomina del Responsabile della pubblicazione, provvede a tale adempimento – pubblicando peraltro le intere deliberazioni (e non per mero estratto), ferme restando le omissioni dovute in ragione di privacy e riservatezza dei dati -, tenendo conto delle precisazioni al riguardo contenute nella medesima Circolare 1/2018 in ordine alla decorrenza del termine dei 7 </w:t>
      </w:r>
      <w:r>
        <w:rPr>
          <w:rFonts w:eastAsia="Calibri"/>
          <w:iCs/>
          <w:sz w:val="22"/>
          <w:szCs w:val="22"/>
          <w:lang w:eastAsia="en-US"/>
        </w:rPr>
        <w:lastRenderedPageBreak/>
        <w:t>giorni.</w:t>
      </w:r>
    </w:p>
    <w:p w14:paraId="48A9E381" w14:textId="77777777" w:rsidR="00E16013" w:rsidRDefault="00E16013" w:rsidP="00E16013">
      <w:pPr>
        <w:pStyle w:val="Titolo2"/>
        <w:numPr>
          <w:ilvl w:val="0"/>
          <w:numId w:val="0"/>
        </w:numPr>
        <w:spacing w:after="360"/>
        <w:rPr>
          <w:rFonts w:ascii="Candara" w:hAnsi="Candara"/>
          <w:color w:val="266382"/>
          <w:sz w:val="22"/>
          <w:szCs w:val="22"/>
        </w:rPr>
      </w:pPr>
      <w:bookmarkStart w:id="76" w:name="_Toc67938429"/>
      <w:bookmarkStart w:id="77" w:name="_Toc29478222"/>
      <w:r>
        <w:rPr>
          <w:rFonts w:ascii="Candara" w:hAnsi="Candara"/>
          <w:color w:val="266382"/>
          <w:sz w:val="22"/>
          <w:szCs w:val="22"/>
        </w:rPr>
        <w:t>12.2 la tutela della riservatezza</w:t>
      </w:r>
      <w:bookmarkEnd w:id="76"/>
    </w:p>
    <w:p w14:paraId="38899538" w14:textId="77777777" w:rsidR="00E16013" w:rsidRDefault="00E16013" w:rsidP="00E16013">
      <w:pPr>
        <w:spacing w:line="359" w:lineRule="auto"/>
        <w:jc w:val="both"/>
        <w:rPr>
          <w:rFonts w:eastAsia="Calibri" w:cs="Calibri"/>
          <w:sz w:val="22"/>
          <w:szCs w:val="22"/>
          <w:lang w:eastAsia="en-US"/>
        </w:rPr>
      </w:pPr>
      <w:r>
        <w:rPr>
          <w:rFonts w:eastAsia="Calibri" w:cs="Calibri"/>
          <w:sz w:val="22"/>
          <w:szCs w:val="22"/>
          <w:lang w:eastAsia="en-US"/>
        </w:rPr>
        <w:t>Come già accennato in Premessa la definizione delle regole di trasparenza deve tener conto delle esigenze di tutela della riservatezza.</w:t>
      </w:r>
    </w:p>
    <w:p w14:paraId="112E5884" w14:textId="77777777" w:rsidR="00E16013" w:rsidRDefault="00E16013" w:rsidP="00E16013">
      <w:pPr>
        <w:spacing w:line="360" w:lineRule="auto"/>
        <w:jc w:val="both"/>
        <w:rPr>
          <w:rFonts w:eastAsia="Calibri" w:cs="Calibri"/>
          <w:sz w:val="22"/>
          <w:szCs w:val="22"/>
          <w:lang w:eastAsia="en-US"/>
        </w:rPr>
      </w:pPr>
      <w:r>
        <w:rPr>
          <w:rFonts w:eastAsia="Calibri" w:cs="Calibri"/>
          <w:sz w:val="22"/>
          <w:szCs w:val="22"/>
          <w:lang w:eastAsia="en-US"/>
        </w:rPr>
        <w:t xml:space="preserve">Al riguardo va ribadito che in Italia sono ancora in vigore le Linee guida promulgate dal </w:t>
      </w:r>
      <w:r>
        <w:rPr>
          <w:rFonts w:eastAsia="Calibri"/>
          <w:sz w:val="22"/>
          <w:szCs w:val="22"/>
          <w:lang w:eastAsia="en-US"/>
        </w:rPr>
        <w:t>Garante per la Protezione</w:t>
      </w:r>
      <w:r>
        <w:rPr>
          <w:rFonts w:eastAsia="Calibri" w:cs="Calibri"/>
          <w:sz w:val="22"/>
          <w:szCs w:val="22"/>
          <w:lang w:eastAsia="en-US"/>
        </w:rPr>
        <w:t xml:space="preserve"> dei Dati Personali con </w:t>
      </w:r>
      <w:r>
        <w:rPr>
          <w:rFonts w:eastAsia="Calibri"/>
          <w:sz w:val="22"/>
          <w:szCs w:val="22"/>
          <w:lang w:eastAsia="en-US"/>
        </w:rPr>
        <w:t>Delibera del n. 243 del 15 maggio 2014</w:t>
      </w:r>
      <w:r>
        <w:rPr>
          <w:rFonts w:eastAsia="Calibri" w:cs="Calibri"/>
          <w:sz w:val="22"/>
          <w:szCs w:val="22"/>
          <w:lang w:eastAsia="en-US"/>
        </w:rPr>
        <w:t xml:space="preserve"> “</w:t>
      </w:r>
      <w:r>
        <w:rPr>
          <w:rFonts w:eastAsia="Calibri" w:cs="Calibri"/>
          <w:i/>
          <w:sz w:val="22"/>
          <w:szCs w:val="22"/>
          <w:lang w:eastAsia="en-US"/>
        </w:rPr>
        <w:t>Linee Guida in materia di trattamento dei dati personali, contenuti anche in atti e documenti amministrativi, effettuato per finalità di pubblicità e trasparenza sul web da soggetti pubblici e da altri enti obbligati</w:t>
      </w:r>
      <w:r>
        <w:rPr>
          <w:rFonts w:eastAsia="Calibri" w:cs="Calibri"/>
          <w:sz w:val="22"/>
          <w:szCs w:val="22"/>
          <w:lang w:eastAsia="en-US"/>
        </w:rPr>
        <w:t xml:space="preserve">”. </w:t>
      </w:r>
    </w:p>
    <w:p w14:paraId="3A068B42" w14:textId="77777777" w:rsidR="00E16013" w:rsidRDefault="00E16013" w:rsidP="00E16013">
      <w:pPr>
        <w:spacing w:line="360" w:lineRule="auto"/>
        <w:jc w:val="both"/>
        <w:rPr>
          <w:sz w:val="22"/>
          <w:szCs w:val="22"/>
        </w:rPr>
      </w:pPr>
      <w:r>
        <w:rPr>
          <w:rFonts w:eastAsia="Calibri" w:cs="Calibri"/>
          <w:sz w:val="22"/>
          <w:szCs w:val="22"/>
          <w:lang w:eastAsia="en-US"/>
        </w:rPr>
        <w:t>In ordine ai principi generali da seguire in materia di trasparenza,</w:t>
      </w:r>
      <w:r>
        <w:rPr>
          <w:rFonts w:eastAsia="Calibri"/>
          <w:sz w:val="22"/>
          <w:szCs w:val="22"/>
          <w:lang w:eastAsia="en-US"/>
        </w:rPr>
        <w:t xml:space="preserve"> </w:t>
      </w:r>
      <w:r>
        <w:rPr>
          <w:rFonts w:eastAsia="Calibri" w:cs="Calibri"/>
          <w:sz w:val="22"/>
          <w:szCs w:val="22"/>
          <w:lang w:eastAsia="en-US"/>
        </w:rPr>
        <w:t xml:space="preserve">vanno inoltre menzionati – e richiamati laddove necessario - i criteri sulle informazioni di cui al GDPR 679/2016 come recepito dal D.lgs. 101/18 sui quali si è anche espresso </w:t>
      </w:r>
      <w:r>
        <w:rPr>
          <w:rFonts w:eastAsia="Calibri"/>
          <w:sz w:val="22"/>
          <w:szCs w:val="22"/>
          <w:lang w:eastAsia="en-US"/>
        </w:rPr>
        <w:t xml:space="preserve">il Gruppo di lavoro articolo 29 per la protezione dei dati con le </w:t>
      </w:r>
      <w:r>
        <w:rPr>
          <w:rFonts w:eastAsia="Calibri"/>
          <w:i/>
          <w:sz w:val="22"/>
          <w:szCs w:val="22"/>
          <w:lang w:eastAsia="en-US"/>
        </w:rPr>
        <w:t xml:space="preserve">“Linee guida sulla trasparenza ai sensi del regolamento 2016/679” </w:t>
      </w:r>
      <w:r>
        <w:rPr>
          <w:rFonts w:eastAsia="Calibri"/>
          <w:sz w:val="22"/>
          <w:szCs w:val="22"/>
          <w:lang w:eastAsia="en-US"/>
        </w:rPr>
        <w:t xml:space="preserve">adottate il 29 novembre 2017 ed emendate in data 11 aprile 2018. </w:t>
      </w:r>
      <w:r>
        <w:rPr>
          <w:sz w:val="22"/>
          <w:szCs w:val="22"/>
        </w:rPr>
        <w:t>Così al riguardo continua il Considerando 39 del GDPR 679/2016:</w:t>
      </w:r>
    </w:p>
    <w:p w14:paraId="28192B82" w14:textId="77777777" w:rsidR="00E16013" w:rsidRDefault="00E16013" w:rsidP="00E16013">
      <w:pPr>
        <w:spacing w:line="359" w:lineRule="auto"/>
        <w:ind w:left="284"/>
        <w:jc w:val="both"/>
        <w:rPr>
          <w:rFonts w:eastAsia="Calibri" w:cs="Calibri"/>
          <w:sz w:val="22"/>
          <w:szCs w:val="22"/>
          <w:lang w:eastAsia="en-US"/>
        </w:rPr>
      </w:pPr>
      <w:r>
        <w:rPr>
          <w:rFonts w:eastAsia="Calibri" w:cs="Calibri"/>
          <w:sz w:val="22"/>
          <w:szCs w:val="22"/>
          <w:lang w:eastAsia="en-US"/>
        </w:rPr>
        <w:t>“</w:t>
      </w:r>
      <w:r>
        <w:rPr>
          <w:rFonts w:eastAsia="Calibri" w:cs="Calibri"/>
          <w:i/>
          <w:sz w:val="22"/>
          <w:szCs w:val="22"/>
          <w:lang w:eastAsia="en-US"/>
        </w:rPr>
        <w:t xml:space="preserve">È opportuno che le persone fisiche siano sensibilizzate ai rischi, alle norme, alle garanzie e ai diritti relativi al trattamento dei dati personali, nonché alle modalità di esercizio dei loro diritti relativi a tale trattamento. In particolare, le finalità specifiche del trattamento dei dati personali dovrebbero essere esplicite e legittime e precisate al momento della raccolta di detti dati personali. I dati personali dovrebbero essere adeguati, pertinenti e limitati a quanto necessario per le finalità del loro trattamento. Da qui l'obbligo, in particolare, di assicurare che il periodo di conservazione dei dati personali sia limitato al minimo necessario. I dati personali dovrebbero essere trattati solo se la finalità del trattamento non è ragionevolmente conseguibile con altri mezzi. Onde assicurare che i dati personali non siano conservati più a lungo del necessario, il titolare del trattamento dovrebbe stabilire un termine per la cancellazione o per la verifica periodica. È opportuno adottare tutte le misure ragionevoli affinché i dati personali inesatti siano rettificati o cancellati. I dati personali dovrebbero essere trattati in modo da garantirne un'adeguata sicurezza e riservatezza, anche per impedire </w:t>
      </w:r>
      <w:r>
        <w:rPr>
          <w:rFonts w:eastAsia="Calibri" w:cs="Calibri"/>
          <w:i/>
          <w:sz w:val="22"/>
          <w:szCs w:val="22"/>
          <w:lang w:eastAsia="en-US"/>
        </w:rPr>
        <w:lastRenderedPageBreak/>
        <w:t>l'accesso o l'utilizzo non autorizzato dei dati personali e delle attrezzature impiegate per il trattamento</w:t>
      </w:r>
      <w:r>
        <w:rPr>
          <w:rFonts w:eastAsia="Calibri" w:cs="Calibri"/>
          <w:sz w:val="22"/>
          <w:szCs w:val="22"/>
          <w:lang w:eastAsia="en-US"/>
        </w:rPr>
        <w:t xml:space="preserve">.” </w:t>
      </w:r>
    </w:p>
    <w:p w14:paraId="68A6ED78" w14:textId="77777777" w:rsidR="00E16013" w:rsidRDefault="00E16013" w:rsidP="00E16013">
      <w:pPr>
        <w:spacing w:line="359" w:lineRule="auto"/>
        <w:jc w:val="both"/>
        <w:rPr>
          <w:rFonts w:eastAsia="Calibri"/>
          <w:sz w:val="22"/>
          <w:szCs w:val="22"/>
          <w:lang w:eastAsia="en-US"/>
        </w:rPr>
      </w:pPr>
      <w:r>
        <w:rPr>
          <w:rFonts w:eastAsia="Calibri"/>
          <w:sz w:val="22"/>
          <w:szCs w:val="22"/>
          <w:lang w:eastAsia="en-US"/>
        </w:rPr>
        <w:t xml:space="preserve">SISPI, nel rispetto del principio di </w:t>
      </w:r>
      <w:r>
        <w:rPr>
          <w:rFonts w:eastAsia="Calibri"/>
          <w:i/>
          <w:sz w:val="22"/>
          <w:szCs w:val="22"/>
          <w:lang w:eastAsia="en-US"/>
        </w:rPr>
        <w:t>accountability</w:t>
      </w:r>
      <w:r>
        <w:rPr>
          <w:rFonts w:eastAsia="Calibri"/>
          <w:sz w:val="22"/>
          <w:szCs w:val="22"/>
          <w:lang w:eastAsia="en-US"/>
        </w:rPr>
        <w:t xml:space="preserve"> (responsabilizzazione) che informa il recente provvedimento in materia di tutela dei dati personali, ritiene importante tenere conto delle raccomandazioni di cui al Considerando sopra riportato in materia di riservatezza e pone, altresì, la massima attenzione nella selezione dei dati personali da utilizzare, sin dalla fase di redazione degli atti e documenti soggetti a pubblicazione, in particolare modo, ovviamente, quando potrebbe trattarsi di informazioni contenenti dati cosiddetti “particolari” (già “sensibili”), casi in cui potrà essere utile, oltreché opportuno, limitarsi alla menzione degli atti, dando la possibilità di consultare la versione completa solo ad interessati e controinteressati.</w:t>
      </w:r>
    </w:p>
    <w:p w14:paraId="66F10D3A" w14:textId="77777777" w:rsidR="00E16013" w:rsidRDefault="00E16013" w:rsidP="00E16013">
      <w:pPr>
        <w:spacing w:line="359" w:lineRule="auto"/>
        <w:jc w:val="both"/>
        <w:rPr>
          <w:rFonts w:eastAsia="Calibri"/>
          <w:sz w:val="22"/>
          <w:szCs w:val="22"/>
          <w:lang w:eastAsia="en-US"/>
        </w:rPr>
      </w:pPr>
      <w:r>
        <w:rPr>
          <w:rFonts w:eastAsia="Calibri"/>
          <w:sz w:val="22"/>
          <w:szCs w:val="22"/>
          <w:lang w:eastAsia="en-US"/>
        </w:rPr>
        <w:t>Si ricorda al riguardo che, in linea con le previsioni del GDPR 2016/679/UE, il Consiglio di Amministrazione della Società nella seduta del 28 dicembre 2020 ha confermato la designazione del “Data Protection Officer” (DPO), che ha il compito di facilitare l'osservanza delle disposizioni del GDPR, e di contribuire a dare attuazione agli elementi essenziali del regolamento, fornendo in tal senso supporto anche al RPC ed al RT.</w:t>
      </w:r>
    </w:p>
    <w:p w14:paraId="489554D8" w14:textId="77777777" w:rsidR="00E16013" w:rsidRDefault="00E16013" w:rsidP="00E16013">
      <w:pPr>
        <w:pStyle w:val="Titolo2"/>
        <w:numPr>
          <w:ilvl w:val="0"/>
          <w:numId w:val="0"/>
        </w:numPr>
        <w:spacing w:after="360"/>
        <w:rPr>
          <w:rFonts w:ascii="Candara" w:hAnsi="Candara"/>
          <w:color w:val="266382"/>
          <w:sz w:val="22"/>
          <w:szCs w:val="22"/>
        </w:rPr>
      </w:pPr>
      <w:bookmarkStart w:id="78" w:name="_Toc67938430"/>
      <w:r>
        <w:rPr>
          <w:rFonts w:ascii="Candara" w:hAnsi="Candara"/>
          <w:color w:val="266382"/>
          <w:sz w:val="22"/>
          <w:szCs w:val="22"/>
        </w:rPr>
        <w:t>12.3 Le Azioni propedeutiche</w:t>
      </w:r>
      <w:bookmarkEnd w:id="77"/>
      <w:bookmarkEnd w:id="78"/>
    </w:p>
    <w:p w14:paraId="23E4B617" w14:textId="77777777" w:rsidR="00E16013" w:rsidRDefault="00E16013" w:rsidP="00E16013">
      <w:pPr>
        <w:spacing w:line="360" w:lineRule="auto"/>
        <w:ind w:right="187"/>
        <w:jc w:val="both"/>
        <w:rPr>
          <w:rFonts w:eastAsia="Calibri" w:cs="Calibri"/>
          <w:sz w:val="22"/>
          <w:szCs w:val="22"/>
          <w:lang w:eastAsia="en-US"/>
        </w:rPr>
      </w:pPr>
      <w:r>
        <w:rPr>
          <w:rFonts w:eastAsia="Calibri" w:cs="Calibri"/>
          <w:sz w:val="22"/>
          <w:szCs w:val="22"/>
          <w:lang w:eastAsia="en-US"/>
        </w:rPr>
        <w:t xml:space="preserve">Come più volte richiamato e ribadito, la Società, in forza delle disposizioni regionali di cui all’art. 18 della Legge Regione Sicilia n. 22/2008, e </w:t>
      </w:r>
      <w:proofErr w:type="spellStart"/>
      <w:r>
        <w:rPr>
          <w:rFonts w:eastAsia="Calibri" w:cs="Calibri"/>
          <w:sz w:val="22"/>
          <w:szCs w:val="22"/>
          <w:lang w:eastAsia="en-US"/>
        </w:rPr>
        <w:t>s.m.i.</w:t>
      </w:r>
      <w:proofErr w:type="spellEnd"/>
      <w:r>
        <w:rPr>
          <w:rFonts w:eastAsia="Calibri" w:cs="Calibri"/>
          <w:sz w:val="22"/>
          <w:szCs w:val="22"/>
          <w:lang w:eastAsia="en-US"/>
        </w:rPr>
        <w:t xml:space="preserve">, aveva da tempo inserito nel proprio iter di definizione degli atti deliberativi dell’Organo di gestione la previsione della pubblicazione dei provvedimenti dell’organo di gestione; con tali premesse </w:t>
      </w:r>
      <w:proofErr w:type="spellStart"/>
      <w:r>
        <w:rPr>
          <w:rFonts w:eastAsia="Calibri" w:cs="Calibri"/>
          <w:sz w:val="22"/>
          <w:szCs w:val="22"/>
          <w:lang w:eastAsia="en-US"/>
        </w:rPr>
        <w:t>Sispi</w:t>
      </w:r>
      <w:proofErr w:type="spellEnd"/>
      <w:r>
        <w:rPr>
          <w:rFonts w:eastAsia="Calibri" w:cs="Calibri"/>
          <w:sz w:val="22"/>
          <w:szCs w:val="22"/>
          <w:lang w:eastAsia="en-US"/>
        </w:rPr>
        <w:t xml:space="preserve"> ha quindi provveduto a richiamare il contenuto della pagina a suo tempo creata nell’apposita sottosezione della Società trasparente (cfr. le Determinazioni del Presidente SISPI </w:t>
      </w:r>
      <w:proofErr w:type="spellStart"/>
      <w:r>
        <w:rPr>
          <w:rFonts w:eastAsia="Calibri" w:cs="Calibri"/>
          <w:sz w:val="22"/>
          <w:szCs w:val="22"/>
          <w:lang w:eastAsia="en-US"/>
        </w:rPr>
        <w:t>nn</w:t>
      </w:r>
      <w:proofErr w:type="spellEnd"/>
      <w:r>
        <w:rPr>
          <w:rFonts w:eastAsia="Calibri" w:cs="Calibri"/>
          <w:sz w:val="22"/>
          <w:szCs w:val="22"/>
          <w:lang w:eastAsia="en-US"/>
        </w:rPr>
        <w:t>. 2 e 3/2014 - i cui contenuti erano in linea con la normativa e le Determinazioni CIVIT/ANAC vigenti in quel momento) definendo altresì funzioni e responsabilità di aree, Funzioni e Servizi in ordine ai doveri di pubblicazione.</w:t>
      </w:r>
    </w:p>
    <w:p w14:paraId="182A5F1C" w14:textId="77777777" w:rsidR="00E16013" w:rsidRDefault="00E16013" w:rsidP="00E16013">
      <w:pPr>
        <w:spacing w:line="360" w:lineRule="auto"/>
        <w:ind w:right="187"/>
        <w:jc w:val="both"/>
        <w:rPr>
          <w:rFonts w:eastAsia="Calibri" w:cs="Calibri"/>
          <w:sz w:val="22"/>
          <w:szCs w:val="22"/>
          <w:lang w:eastAsia="en-US"/>
        </w:rPr>
      </w:pPr>
      <w:r>
        <w:rPr>
          <w:rFonts w:eastAsia="Calibri" w:cs="Calibri"/>
          <w:sz w:val="22"/>
          <w:szCs w:val="22"/>
          <w:lang w:eastAsia="en-US"/>
        </w:rPr>
        <w:t xml:space="preserve">Si è inoltre attribuita all’Organismo di Vigilanza aziendale la cd. “funzione analoga” all’OIV (l’Organismo Indipendente di Valutazione previsto dal L. 150/2009)” per assolvere all’obbligo di attestazione delle avvenute pubblicazioni, e ciò sin dal sorgere </w:t>
      </w:r>
      <w:r>
        <w:rPr>
          <w:rFonts w:eastAsia="Calibri" w:cs="Calibri"/>
          <w:sz w:val="22"/>
          <w:szCs w:val="22"/>
          <w:lang w:eastAsia="en-US"/>
        </w:rPr>
        <w:lastRenderedPageBreak/>
        <w:t>della previsione di legge relativa.</w:t>
      </w:r>
    </w:p>
    <w:p w14:paraId="2C8F64FA" w14:textId="77777777" w:rsidR="00E16013" w:rsidRDefault="00E16013" w:rsidP="00E16013">
      <w:pPr>
        <w:spacing w:line="360" w:lineRule="auto"/>
        <w:ind w:right="187"/>
        <w:jc w:val="both"/>
        <w:rPr>
          <w:rFonts w:eastAsia="Calibri" w:cs="Calibri"/>
          <w:sz w:val="22"/>
          <w:szCs w:val="22"/>
          <w:lang w:eastAsia="en-US"/>
        </w:rPr>
      </w:pPr>
      <w:r>
        <w:rPr>
          <w:rFonts w:eastAsia="Calibri" w:cs="Calibri"/>
          <w:sz w:val="22"/>
          <w:szCs w:val="22"/>
          <w:lang w:eastAsia="en-US"/>
        </w:rPr>
        <w:t>Le regole che distribuiscono le responsabilità in ordine alla popolazione delle pagine web, come già rappresentato in passato, sono inserite nel sistema di Qualità con la procedura SAGC-17-01 “Sito aziendale - gestione e rilascio credenziali”, che sarà aggiornata nel corso del 2021 in concomitanza con la creazione del nuovo sito aziendale, nell’ambito delle attività di rebranding tuttora in corso.</w:t>
      </w:r>
    </w:p>
    <w:p w14:paraId="1421A051" w14:textId="77777777" w:rsidR="00E16013" w:rsidRDefault="00E16013" w:rsidP="00E16013">
      <w:pPr>
        <w:pStyle w:val="Titolo2"/>
        <w:numPr>
          <w:ilvl w:val="0"/>
          <w:numId w:val="0"/>
        </w:numPr>
        <w:spacing w:after="360"/>
        <w:rPr>
          <w:rFonts w:ascii="Candara" w:hAnsi="Candara"/>
          <w:color w:val="266382"/>
          <w:sz w:val="22"/>
          <w:szCs w:val="22"/>
        </w:rPr>
      </w:pPr>
      <w:bookmarkStart w:id="79" w:name="_Toc29478223"/>
      <w:bookmarkStart w:id="80" w:name="_Toc67938431"/>
      <w:r>
        <w:rPr>
          <w:rFonts w:ascii="Candara" w:hAnsi="Candara"/>
          <w:color w:val="266382"/>
          <w:sz w:val="22"/>
          <w:szCs w:val="22"/>
        </w:rPr>
        <w:t>12.4 LA SEZIONE DEL SITO “SOCIETÀ TRASPARENTE”</w:t>
      </w:r>
      <w:bookmarkEnd w:id="79"/>
      <w:bookmarkEnd w:id="80"/>
    </w:p>
    <w:p w14:paraId="69100091" w14:textId="77777777" w:rsidR="00E16013" w:rsidRDefault="00E16013" w:rsidP="00E16013">
      <w:pPr>
        <w:spacing w:before="56" w:line="358" w:lineRule="auto"/>
        <w:ind w:right="189"/>
        <w:jc w:val="both"/>
        <w:rPr>
          <w:rFonts w:eastAsia="Calibri"/>
          <w:sz w:val="22"/>
          <w:szCs w:val="22"/>
          <w:lang w:eastAsia="en-US"/>
        </w:rPr>
      </w:pPr>
      <w:r>
        <w:rPr>
          <w:rFonts w:eastAsia="Calibri"/>
          <w:sz w:val="22"/>
          <w:szCs w:val="22"/>
          <w:lang w:eastAsia="en-US"/>
        </w:rPr>
        <w:t xml:space="preserve">Come nel tempo descritto la sezione </w:t>
      </w:r>
      <w:r>
        <w:rPr>
          <w:rFonts w:eastAsia="Calibri" w:cs="Calibri"/>
          <w:sz w:val="22"/>
          <w:szCs w:val="22"/>
          <w:lang w:eastAsia="en-US"/>
        </w:rPr>
        <w:t>“Società</w:t>
      </w:r>
      <w:r>
        <w:rPr>
          <w:rFonts w:eastAsia="Calibri"/>
          <w:sz w:val="22"/>
          <w:szCs w:val="22"/>
          <w:lang w:eastAsia="en-US"/>
        </w:rPr>
        <w:t xml:space="preserve"> trasparente</w:t>
      </w:r>
      <w:r>
        <w:rPr>
          <w:rFonts w:eastAsia="Calibri" w:cs="Calibri"/>
          <w:sz w:val="22"/>
          <w:szCs w:val="22"/>
          <w:lang w:eastAsia="en-US"/>
        </w:rPr>
        <w:t xml:space="preserve">” è stata man mano modificata e arricchita coerentemente </w:t>
      </w:r>
      <w:r>
        <w:rPr>
          <w:rFonts w:eastAsia="Calibri"/>
          <w:sz w:val="22"/>
          <w:szCs w:val="22"/>
          <w:lang w:eastAsia="en-US"/>
        </w:rPr>
        <w:t xml:space="preserve">alle indicazioni normative che si sono partire dal D.lgs. 33/2013 ai numerosi approfondimenti ANAC, alle sopracitate determinazioni </w:t>
      </w:r>
      <w:proofErr w:type="spellStart"/>
      <w:r>
        <w:rPr>
          <w:rFonts w:eastAsia="Calibri"/>
          <w:sz w:val="22"/>
          <w:szCs w:val="22"/>
          <w:lang w:eastAsia="en-US"/>
        </w:rPr>
        <w:t>nn</w:t>
      </w:r>
      <w:proofErr w:type="spellEnd"/>
      <w:r>
        <w:rPr>
          <w:rFonts w:eastAsia="Calibri"/>
          <w:sz w:val="22"/>
          <w:szCs w:val="22"/>
          <w:lang w:eastAsia="en-US"/>
        </w:rPr>
        <w:t>. 1309-1310/16 e 1134/17, nonché, come già sopra ribadito al par. 12.2, tenuto conto delle specificazioni contenute negli schemi di relazione che ANAC pubblica per la formalizzazione delle attestazioni sull’assolvimento degli obblighi di pubblicazione richieste all’Organismo indipendente di valutazione.</w:t>
      </w:r>
    </w:p>
    <w:p w14:paraId="25F29CE9" w14:textId="77777777" w:rsidR="00E16013" w:rsidRDefault="00E16013" w:rsidP="00E16013">
      <w:pPr>
        <w:spacing w:before="56" w:line="360" w:lineRule="auto"/>
        <w:ind w:right="191"/>
        <w:jc w:val="both"/>
        <w:rPr>
          <w:rFonts w:eastAsia="Calibri"/>
          <w:sz w:val="22"/>
          <w:szCs w:val="22"/>
          <w:lang w:eastAsia="en-US"/>
        </w:rPr>
      </w:pPr>
      <w:r>
        <w:rPr>
          <w:rFonts w:eastAsia="Calibri"/>
          <w:sz w:val="22"/>
          <w:szCs w:val="22"/>
          <w:lang w:eastAsia="en-US"/>
        </w:rPr>
        <w:t xml:space="preserve">La sezione del sito dedicata è stata dunque costruita </w:t>
      </w:r>
      <w:r>
        <w:rPr>
          <w:rFonts w:eastAsia="Calibri" w:cs="Calibri"/>
          <w:sz w:val="22"/>
          <w:szCs w:val="22"/>
          <w:lang w:eastAsia="en-US"/>
        </w:rPr>
        <w:t xml:space="preserve">a partire dalla fedele </w:t>
      </w:r>
      <w:r>
        <w:rPr>
          <w:rFonts w:eastAsia="Calibri"/>
          <w:sz w:val="22"/>
          <w:szCs w:val="22"/>
          <w:lang w:eastAsia="en-US"/>
        </w:rPr>
        <w:t xml:space="preserve">articolazione di cui al D.lgs. 33/13 per contenere le informazioni di cui all’art. 1 c. 32 della L. 190/2012 e ogni altra previsione della medesima norma. Peraltro, a seguito dell’entrata in vigore delle Linee Guida ANAC n. 1134 recante “Nuove Linee Guida per l’attuazione della normativa in materia di prevenzione della corruzione e trasparenza da parte delle società e degli enti di diritto privato controllati e partecipati dalle Pubbliche Amministrazioni e degli enti pubblici economici”, pubblicate nel dicembre 2017, già nel corso del 2018 era stata interamente aggiornata la sezione Trasparenza del sito aziendale, sin da allora rispondente alle specifiche ivi fornite da ANAC anche in relazione ai precisi contenuti di cui all’Allegato 1 che hanno di fatto meglio definito lo schema contenuto nel </w:t>
      </w:r>
      <w:proofErr w:type="spellStart"/>
      <w:r>
        <w:rPr>
          <w:rFonts w:eastAsia="Calibri"/>
          <w:sz w:val="22"/>
          <w:szCs w:val="22"/>
          <w:lang w:eastAsia="en-US"/>
        </w:rPr>
        <w:t>D.Lgs.</w:t>
      </w:r>
      <w:proofErr w:type="spellEnd"/>
      <w:r>
        <w:rPr>
          <w:rFonts w:eastAsia="Calibri"/>
          <w:sz w:val="22"/>
          <w:szCs w:val="22"/>
          <w:lang w:eastAsia="en-US"/>
        </w:rPr>
        <w:t xml:space="preserve"> 33/2013.</w:t>
      </w:r>
    </w:p>
    <w:p w14:paraId="677A4F23" w14:textId="77777777" w:rsidR="00E16013" w:rsidRDefault="00E16013" w:rsidP="00E16013">
      <w:pPr>
        <w:spacing w:before="56" w:line="360" w:lineRule="auto"/>
        <w:ind w:right="191"/>
        <w:jc w:val="both"/>
        <w:rPr>
          <w:rFonts w:eastAsia="Calibri"/>
          <w:sz w:val="22"/>
          <w:szCs w:val="22"/>
          <w:lang w:eastAsia="en-US"/>
        </w:rPr>
      </w:pPr>
      <w:r>
        <w:rPr>
          <w:rFonts w:eastAsia="Calibri"/>
          <w:sz w:val="22"/>
          <w:szCs w:val="22"/>
          <w:lang w:eastAsia="en-US"/>
        </w:rPr>
        <w:t>La Società, ritenendo di aver così ben interpretato le indicazioni che integrano le norme vigenti in materia di trasparenza, manterrà lo schema adottato anche nel sito che sarà prossimamente adottato nell’ambito del processo di rebranding in corso.</w:t>
      </w:r>
    </w:p>
    <w:p w14:paraId="5A3AF044" w14:textId="77777777" w:rsidR="00E16013" w:rsidRDefault="00E16013" w:rsidP="00E16013">
      <w:pPr>
        <w:spacing w:before="61" w:line="360" w:lineRule="auto"/>
        <w:ind w:right="187"/>
        <w:jc w:val="both"/>
        <w:rPr>
          <w:rFonts w:eastAsia="Calibri"/>
          <w:sz w:val="22"/>
          <w:szCs w:val="22"/>
          <w:lang w:eastAsia="en-US"/>
        </w:rPr>
      </w:pPr>
      <w:r>
        <w:rPr>
          <w:rFonts w:eastAsia="Calibri" w:cs="Calibri"/>
          <w:sz w:val="22"/>
          <w:szCs w:val="22"/>
          <w:lang w:eastAsia="en-US"/>
        </w:rPr>
        <w:lastRenderedPageBreak/>
        <w:t xml:space="preserve">L’inserimento delle informazioni e dei documenti avviene, secondo quanto sopra rappresentato, sotto </w:t>
      </w:r>
      <w:r>
        <w:rPr>
          <w:rFonts w:eastAsia="Calibri"/>
          <w:sz w:val="22"/>
          <w:szCs w:val="22"/>
          <w:lang w:eastAsia="en-US"/>
        </w:rPr>
        <w:t>la diretta responsabilità dei Responsabili di Area/Funzione, che provvedono a verificarne la completezza e la coerenza con le disposizioni di legge.</w:t>
      </w:r>
    </w:p>
    <w:p w14:paraId="222058E4" w14:textId="77777777" w:rsidR="00E16013" w:rsidRDefault="00E16013" w:rsidP="00E16013">
      <w:pPr>
        <w:spacing w:before="56" w:line="414" w:lineRule="auto"/>
        <w:ind w:right="167"/>
        <w:jc w:val="both"/>
        <w:rPr>
          <w:rFonts w:eastAsia="Calibri"/>
          <w:sz w:val="22"/>
          <w:szCs w:val="22"/>
          <w:lang w:eastAsia="en-US"/>
        </w:rPr>
      </w:pPr>
      <w:r>
        <w:rPr>
          <w:rFonts w:eastAsia="Calibri"/>
          <w:sz w:val="22"/>
          <w:szCs w:val="22"/>
          <w:lang w:eastAsia="en-US"/>
        </w:rPr>
        <w:t>I dati e tutto il materiale oggetto di pubblicazione deve essere prodotto e inserito in formato aperto o in formati compatibili alla trasformazione in formato aperto.</w:t>
      </w:r>
    </w:p>
    <w:p w14:paraId="4DFEE3CA" w14:textId="77777777" w:rsidR="00E16013" w:rsidRDefault="00E16013" w:rsidP="00E16013">
      <w:pPr>
        <w:spacing w:before="60" w:line="360" w:lineRule="auto"/>
        <w:ind w:right="187"/>
        <w:jc w:val="both"/>
        <w:rPr>
          <w:rFonts w:eastAsia="Calibri" w:cs="Calibri"/>
          <w:sz w:val="22"/>
          <w:szCs w:val="22"/>
          <w:lang w:eastAsia="en-US"/>
        </w:rPr>
      </w:pPr>
      <w:r>
        <w:rPr>
          <w:rFonts w:eastAsia="Calibri"/>
          <w:sz w:val="22"/>
          <w:szCs w:val="22"/>
          <w:lang w:eastAsia="en-US"/>
        </w:rPr>
        <w:t xml:space="preserve">Sul sito sono presenti anche informazioni non obbligatorie, ma ritenute utili per informare </w:t>
      </w:r>
      <w:proofErr w:type="spellStart"/>
      <w:r>
        <w:rPr>
          <w:rFonts w:eastAsia="Calibri"/>
          <w:sz w:val="22"/>
          <w:szCs w:val="22"/>
          <w:lang w:eastAsia="en-US"/>
        </w:rPr>
        <w:t>stakeolders</w:t>
      </w:r>
      <w:proofErr w:type="spellEnd"/>
      <w:r>
        <w:rPr>
          <w:rFonts w:eastAsia="Calibri"/>
          <w:sz w:val="22"/>
          <w:szCs w:val="22"/>
          <w:lang w:eastAsia="en-US"/>
        </w:rPr>
        <w:t xml:space="preserve"> e più in generale cittadini e imprese. </w:t>
      </w:r>
      <w:r>
        <w:rPr>
          <w:rFonts w:eastAsia="Calibri" w:cs="Calibri"/>
          <w:sz w:val="22"/>
          <w:szCs w:val="22"/>
          <w:lang w:eastAsia="en-US"/>
        </w:rPr>
        <w:t xml:space="preserve">L’elenco dei dati soggetti a pubblicazione obbligatoria, con l’indicazione del settore cui </w:t>
      </w:r>
      <w:r>
        <w:rPr>
          <w:rFonts w:eastAsia="Calibri"/>
          <w:sz w:val="22"/>
          <w:szCs w:val="22"/>
          <w:lang w:eastAsia="en-US"/>
        </w:rPr>
        <w:t xml:space="preserve">compete </w:t>
      </w:r>
      <w:r>
        <w:rPr>
          <w:rFonts w:eastAsia="Calibri" w:cs="Calibri"/>
          <w:sz w:val="22"/>
          <w:szCs w:val="22"/>
          <w:lang w:eastAsia="en-US"/>
        </w:rPr>
        <w:t xml:space="preserve">l’individuazione e produzione dei contenuti, in termini di pubblicazione e nei tempi di </w:t>
      </w:r>
      <w:r>
        <w:rPr>
          <w:rFonts w:eastAsia="Calibri"/>
          <w:sz w:val="22"/>
          <w:szCs w:val="22"/>
          <w:lang w:eastAsia="en-US"/>
        </w:rPr>
        <w:t xml:space="preserve">aggiornamento, sono </w:t>
      </w:r>
      <w:r>
        <w:rPr>
          <w:rFonts w:eastAsia="Calibri" w:cs="Calibri"/>
          <w:sz w:val="22"/>
          <w:szCs w:val="22"/>
          <w:lang w:eastAsia="en-US"/>
        </w:rPr>
        <w:t>indicati nella successiva tabella 2 del paragrafo 12.9.</w:t>
      </w:r>
    </w:p>
    <w:p w14:paraId="4675A8BB" w14:textId="77777777" w:rsidR="00E16013" w:rsidRDefault="00E16013" w:rsidP="00E16013">
      <w:pPr>
        <w:pStyle w:val="Titolo2"/>
        <w:numPr>
          <w:ilvl w:val="0"/>
          <w:numId w:val="0"/>
        </w:numPr>
        <w:spacing w:after="360"/>
        <w:rPr>
          <w:rFonts w:ascii="Candara" w:hAnsi="Candara"/>
          <w:color w:val="266382"/>
          <w:sz w:val="22"/>
          <w:szCs w:val="22"/>
        </w:rPr>
      </w:pPr>
      <w:bookmarkStart w:id="81" w:name="_Toc441476245"/>
      <w:bookmarkStart w:id="82" w:name="_Toc473024587"/>
      <w:bookmarkStart w:id="83" w:name="_Toc29478224"/>
      <w:bookmarkStart w:id="84" w:name="_Toc67938432"/>
      <w:r>
        <w:rPr>
          <w:rFonts w:ascii="Candara" w:hAnsi="Candara"/>
          <w:color w:val="266382"/>
          <w:sz w:val="22"/>
          <w:szCs w:val="22"/>
        </w:rPr>
        <w:t>12.5 Usabilità e comprensibilità dei dati</w:t>
      </w:r>
      <w:bookmarkEnd w:id="81"/>
      <w:bookmarkEnd w:id="82"/>
      <w:bookmarkEnd w:id="83"/>
      <w:bookmarkEnd w:id="84"/>
    </w:p>
    <w:p w14:paraId="2AD6DA70" w14:textId="77777777" w:rsidR="00E16013" w:rsidRDefault="00E16013" w:rsidP="00E16013">
      <w:pPr>
        <w:spacing w:before="60" w:line="360" w:lineRule="auto"/>
        <w:ind w:right="187"/>
        <w:jc w:val="both"/>
        <w:rPr>
          <w:rFonts w:eastAsia="Calibri"/>
          <w:sz w:val="22"/>
          <w:szCs w:val="22"/>
          <w:lang w:eastAsia="en-US"/>
        </w:rPr>
      </w:pPr>
      <w:r>
        <w:rPr>
          <w:rFonts w:eastAsia="Calibri"/>
          <w:sz w:val="22"/>
          <w:szCs w:val="22"/>
          <w:lang w:eastAsia="en-US"/>
        </w:rPr>
        <w:t>Il RT e le Funzioni responsabili devono prestare cura, oltreché a tempi e contenuti della pubblicazione, alla qualità della stessa. Ciò al fine di garantire, coerentemente con lo spirito della norma, un accesso agevole alle informazioni e la piena comprensibilità dell’informazione pubblicata.</w:t>
      </w:r>
    </w:p>
    <w:p w14:paraId="0F86BFA0" w14:textId="77777777" w:rsidR="00E16013" w:rsidRDefault="00E16013" w:rsidP="00E16013">
      <w:pPr>
        <w:spacing w:before="1" w:after="360" w:line="360" w:lineRule="auto"/>
        <w:ind w:right="306"/>
        <w:jc w:val="both"/>
        <w:rPr>
          <w:rFonts w:eastAsia="Calibri"/>
          <w:sz w:val="22"/>
          <w:szCs w:val="22"/>
          <w:lang w:eastAsia="en-US"/>
        </w:rPr>
      </w:pPr>
      <w:r>
        <w:rPr>
          <w:rFonts w:eastAsia="Calibri"/>
          <w:sz w:val="22"/>
          <w:szCs w:val="22"/>
          <w:lang w:eastAsia="en-US"/>
        </w:rPr>
        <w:t>A maggior chiarimento dei criteri che RT e Funzioni responsabili dovranno utilizzare nella valutazione da svolgere preventivamente alla pubblicazione dei dati, il presente documento conserva, nella tabella che segue, l’indicazione delle principali caratteristiche che devono avere i dati da pubblicare (cfr. Delibera CIVIT n. 2/2012 e la 50/2013):</w:t>
      </w:r>
    </w:p>
    <w:tbl>
      <w:tblPr>
        <w:tblStyle w:val="Tabellagriglia4-colore51"/>
        <w:tblW w:w="0" w:type="auto"/>
        <w:tblInd w:w="-5" w:type="dxa"/>
        <w:tblLayout w:type="fixed"/>
        <w:tblLook w:val="01E0" w:firstRow="1" w:lastRow="1" w:firstColumn="1" w:lastColumn="1" w:noHBand="0" w:noVBand="0"/>
      </w:tblPr>
      <w:tblGrid>
        <w:gridCol w:w="1985"/>
        <w:gridCol w:w="6662"/>
      </w:tblGrid>
      <w:tr w:rsidR="00E16013" w14:paraId="1694AE61" w14:textId="77777777" w:rsidTr="003060D4">
        <w:trPr>
          <w:cnfStyle w:val="100000000000" w:firstRow="1" w:lastRow="0" w:firstColumn="0" w:lastColumn="0" w:oddVBand="0" w:evenVBand="0" w:oddHBand="0" w:evenHBand="0" w:firstRowFirstColumn="0" w:firstRowLastColumn="0" w:lastRowFirstColumn="0" w:lastRowLastColumn="0"/>
          <w:trHeight w:hRule="exact" w:val="936"/>
        </w:trPr>
        <w:tc>
          <w:tcPr>
            <w:cnfStyle w:val="001000000000" w:firstRow="0" w:lastRow="0" w:firstColumn="1" w:lastColumn="0" w:oddVBand="0" w:evenVBand="0" w:oddHBand="0" w:evenHBand="0" w:firstRowFirstColumn="0" w:firstRowLastColumn="0" w:lastRowFirstColumn="0" w:lastRowLastColumn="0"/>
            <w:tcW w:w="8647" w:type="dxa"/>
            <w:gridSpan w:val="2"/>
            <w:shd w:val="clear" w:color="auto" w:fill="0070C0"/>
            <w:vAlign w:val="center"/>
          </w:tcPr>
          <w:p w14:paraId="3F7214CC" w14:textId="77777777" w:rsidR="00E16013" w:rsidRDefault="00E16013" w:rsidP="003060D4">
            <w:pPr>
              <w:spacing w:before="56"/>
              <w:ind w:left="176"/>
              <w:rPr>
                <w:rFonts w:cs="Calibri"/>
                <w:sz w:val="22"/>
              </w:rPr>
            </w:pPr>
            <w:r>
              <w:rPr>
                <w:rFonts w:cs="Calibri"/>
                <w:noProof/>
                <w:sz w:val="22"/>
              </w:rPr>
              <mc:AlternateContent>
                <mc:Choice Requires="wps">
                  <w:drawing>
                    <wp:anchor distT="0" distB="0" distL="114300" distR="114300" simplePos="0" relativeHeight="251663360" behindDoc="0" locked="0" layoutInCell="1" allowOverlap="1" wp14:anchorId="20EA6384" wp14:editId="5AF8884E">
                      <wp:simplePos x="0" y="0"/>
                      <wp:positionH relativeFrom="column">
                        <wp:posOffset>4149090</wp:posOffset>
                      </wp:positionH>
                      <wp:positionV relativeFrom="paragraph">
                        <wp:posOffset>-45720</wp:posOffset>
                      </wp:positionV>
                      <wp:extent cx="619125" cy="276225"/>
                      <wp:effectExtent l="0" t="0" r="0" b="0"/>
                      <wp:wrapThrough wrapText="bothSides">
                        <wp:wrapPolygon edited="0">
                          <wp:start x="1994" y="0"/>
                          <wp:lineTo x="1994" y="19366"/>
                          <wp:lineTo x="19274" y="19366"/>
                          <wp:lineTo x="19274" y="0"/>
                          <wp:lineTo x="1994" y="0"/>
                        </wp:wrapPolygon>
                      </wp:wrapThrough>
                      <wp:docPr id="2" name="Casella di testo 2"/>
                      <wp:cNvGraphicFramePr/>
                      <a:graphic xmlns:a="http://schemas.openxmlformats.org/drawingml/2006/main">
                        <a:graphicData uri="http://schemas.microsoft.com/office/word/2010/wordprocessingShape">
                          <wps:wsp>
                            <wps:cNvSpPr txBox="1"/>
                            <wps:spPr>
                              <a:xfrm>
                                <a:off x="0" y="0"/>
                                <a:ext cx="619125" cy="276225"/>
                              </a:xfrm>
                              <a:prstGeom prst="rect">
                                <a:avLst/>
                              </a:prstGeom>
                              <a:noFill/>
                              <a:ln w="6350">
                                <a:noFill/>
                              </a:ln>
                              <a:effectLst/>
                            </wps:spPr>
                            <wps:txbx>
                              <w:txbxContent>
                                <w:p w14:paraId="166B0220" w14:textId="77777777" w:rsidR="003060D4" w:rsidRDefault="003060D4" w:rsidP="00E16013">
                                  <w:pPr>
                                    <w:rPr>
                                      <w:rFonts w:asciiTheme="majorHAnsi" w:hAnsiTheme="majorHAnsi"/>
                                      <w:b/>
                                      <w:color w:val="FFFFFF" w:themeColor="background1"/>
                                      <w:sz w:val="22"/>
                                    </w:rPr>
                                  </w:pPr>
                                  <w:r>
                                    <w:rPr>
                                      <w:rFonts w:asciiTheme="majorHAnsi" w:hAnsiTheme="majorHAnsi"/>
                                      <w:b/>
                                      <w:color w:val="FFFFFF" w:themeColor="background1"/>
                                      <w:sz w:val="22"/>
                                    </w:rPr>
                                    <w:t>Tab.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A6384" id="Casella di testo 2" o:spid="_x0000_s1029" type="#_x0000_t202" style="position:absolute;left:0;text-align:left;margin-left:326.7pt;margin-top:-3.6pt;width:4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" filled="f" stroked="f" strokeweight=".5pt">
                      <v:textbox>
                        <w:txbxContent>
                          <w:p w14:paraId="166B0220" w14:textId="77777777" w:rsidR="003060D4" w:rsidRDefault="003060D4" w:rsidP="00E16013">
                            <w:pPr>
                              <w:rPr>
                                <w:rFonts w:asciiTheme="majorHAnsi" w:hAnsiTheme="majorHAnsi"/>
                                <w:b/>
                                <w:color w:val="FFFFFF" w:themeColor="background1"/>
                                <w:sz w:val="22"/>
                              </w:rPr>
                            </w:pPr>
                            <w:r>
                              <w:rPr>
                                <w:rFonts w:asciiTheme="majorHAnsi" w:hAnsiTheme="majorHAnsi"/>
                                <w:b/>
                                <w:color w:val="FFFFFF" w:themeColor="background1"/>
                                <w:sz w:val="22"/>
                              </w:rPr>
                              <w:t>Tab. 1</w:t>
                            </w:r>
                          </w:p>
                        </w:txbxContent>
                      </v:textbox>
                      <w10:wrap type="through"/>
                    </v:shape>
                  </w:pict>
                </mc:Fallback>
              </mc:AlternateContent>
            </w:r>
            <w:r>
              <w:rPr>
                <w:rFonts w:cs="Calibri"/>
                <w:bCs w:val="0"/>
                <w:sz w:val="22"/>
              </w:rPr>
              <w:t>CARATTERISTICHE</w:t>
            </w:r>
          </w:p>
        </w:tc>
      </w:tr>
      <w:tr w:rsidR="00E16013" w14:paraId="1490EF17" w14:textId="77777777" w:rsidTr="003060D4">
        <w:trPr>
          <w:cnfStyle w:val="000000100000" w:firstRow="0" w:lastRow="0" w:firstColumn="0" w:lastColumn="0" w:oddVBand="0" w:evenVBand="0" w:oddHBand="1" w:evenHBand="0" w:firstRowFirstColumn="0" w:firstRowLastColumn="0" w:lastRowFirstColumn="0" w:lastRowLastColumn="0"/>
          <w:trHeight w:hRule="exact" w:val="1151"/>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0F271AA" w14:textId="77777777" w:rsidR="00E16013" w:rsidRDefault="00E16013" w:rsidP="003060D4">
            <w:pPr>
              <w:spacing w:before="56"/>
              <w:ind w:left="102"/>
              <w:rPr>
                <w:rFonts w:cs="Calibri"/>
                <w:sz w:val="22"/>
              </w:rPr>
            </w:pPr>
            <w:proofErr w:type="spellStart"/>
            <w:r>
              <w:rPr>
                <w:sz w:val="22"/>
              </w:rPr>
              <w:t>Completezza</w:t>
            </w:r>
            <w:proofErr w:type="spellEnd"/>
          </w:p>
        </w:tc>
        <w:tc>
          <w:tcPr>
            <w:cnfStyle w:val="000100000000" w:firstRow="0" w:lastRow="0" w:firstColumn="0" w:lastColumn="1" w:oddVBand="0" w:evenVBand="0" w:oddHBand="0" w:evenHBand="0" w:firstRowFirstColumn="0" w:firstRowLastColumn="0" w:lastRowFirstColumn="0" w:lastRowLastColumn="0"/>
            <w:tcW w:w="6662" w:type="dxa"/>
            <w:vAlign w:val="center"/>
          </w:tcPr>
          <w:p w14:paraId="4FFF69F6" w14:textId="77777777" w:rsidR="00E16013" w:rsidRDefault="00E16013" w:rsidP="003060D4">
            <w:pPr>
              <w:ind w:left="102" w:right="100"/>
              <w:jc w:val="both"/>
              <w:rPr>
                <w:rFonts w:cs="Calibri"/>
                <w:b w:val="0"/>
                <w:i/>
                <w:sz w:val="22"/>
                <w:lang w:val="it-IT"/>
              </w:rPr>
            </w:pPr>
            <w:r>
              <w:rPr>
                <w:b w:val="0"/>
                <w:i/>
                <w:sz w:val="22"/>
                <w:lang w:val="it-IT"/>
              </w:rPr>
              <w:t>I dati devono corrispondere al fenomeno che si deve descrivere e, nel caso siano tratti da documenti, devono essere pubblicati in modo esatto e, ove compatibile con le ragioni di riservatezza nel rispetto dei principi di essenzialità, senza omissioni.</w:t>
            </w:r>
          </w:p>
        </w:tc>
      </w:tr>
      <w:tr w:rsidR="00E16013" w14:paraId="2EDE9A7F" w14:textId="77777777" w:rsidTr="003060D4">
        <w:trPr>
          <w:trHeight w:hRule="exact" w:val="246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7310E57" w14:textId="77777777" w:rsidR="00E16013" w:rsidRDefault="00E16013" w:rsidP="003060D4">
            <w:pPr>
              <w:spacing w:before="56"/>
              <w:ind w:left="102"/>
              <w:rPr>
                <w:rFonts w:cs="Calibri"/>
                <w:sz w:val="22"/>
              </w:rPr>
            </w:pPr>
            <w:proofErr w:type="spellStart"/>
            <w:r>
              <w:rPr>
                <w:sz w:val="22"/>
              </w:rPr>
              <w:lastRenderedPageBreak/>
              <w:t>Comprensibilità</w:t>
            </w:r>
            <w:proofErr w:type="spellEnd"/>
          </w:p>
        </w:tc>
        <w:tc>
          <w:tcPr>
            <w:cnfStyle w:val="000100000000" w:firstRow="0" w:lastRow="0" w:firstColumn="0" w:lastColumn="1" w:oddVBand="0" w:evenVBand="0" w:oddHBand="0" w:evenHBand="0" w:firstRowFirstColumn="0" w:firstRowLastColumn="0" w:lastRowFirstColumn="0" w:lastRowLastColumn="0"/>
            <w:tcW w:w="6662" w:type="dxa"/>
            <w:vAlign w:val="center"/>
          </w:tcPr>
          <w:p w14:paraId="4FFFCFEF" w14:textId="77777777" w:rsidR="00E16013" w:rsidRDefault="00E16013" w:rsidP="003060D4">
            <w:pPr>
              <w:ind w:left="102" w:right="96"/>
              <w:rPr>
                <w:rFonts w:cs="Calibri"/>
                <w:b w:val="0"/>
                <w:i/>
                <w:sz w:val="22"/>
              </w:rPr>
            </w:pPr>
            <w:r>
              <w:rPr>
                <w:b w:val="0"/>
                <w:i/>
                <w:sz w:val="22"/>
                <w:lang w:val="it-IT"/>
              </w:rPr>
              <w:t xml:space="preserve">Il contenuto dei dati deve essere comprensibile ed espresso in modo chiaro ed evidente. </w:t>
            </w:r>
            <w:proofErr w:type="spellStart"/>
            <w:r>
              <w:rPr>
                <w:b w:val="0"/>
                <w:i/>
                <w:sz w:val="22"/>
              </w:rPr>
              <w:t>Occorre</w:t>
            </w:r>
            <w:proofErr w:type="spellEnd"/>
            <w:r>
              <w:rPr>
                <w:b w:val="0"/>
                <w:i/>
                <w:sz w:val="22"/>
              </w:rPr>
              <w:t xml:space="preserve">, </w:t>
            </w:r>
            <w:proofErr w:type="spellStart"/>
            <w:r>
              <w:rPr>
                <w:b w:val="0"/>
                <w:i/>
                <w:sz w:val="22"/>
              </w:rPr>
              <w:t>pertanto</w:t>
            </w:r>
            <w:proofErr w:type="spellEnd"/>
            <w:r>
              <w:rPr>
                <w:b w:val="0"/>
                <w:i/>
                <w:sz w:val="22"/>
              </w:rPr>
              <w:t>:</w:t>
            </w:r>
          </w:p>
          <w:p w14:paraId="23D8E3BC" w14:textId="77777777" w:rsidR="00E16013" w:rsidRDefault="00E16013" w:rsidP="00E16013">
            <w:pPr>
              <w:numPr>
                <w:ilvl w:val="0"/>
                <w:numId w:val="19"/>
              </w:numPr>
              <w:tabs>
                <w:tab w:val="left" w:pos="317"/>
              </w:tabs>
              <w:spacing w:after="0"/>
              <w:ind w:left="317" w:right="102" w:hanging="283"/>
              <w:jc w:val="both"/>
              <w:rPr>
                <w:rFonts w:cs="Calibri"/>
                <w:b w:val="0"/>
                <w:i/>
                <w:sz w:val="22"/>
                <w:lang w:val="it-IT"/>
              </w:rPr>
            </w:pPr>
            <w:r>
              <w:rPr>
                <w:rFonts w:cs="Calibri"/>
                <w:b w:val="0"/>
                <w:i/>
                <w:sz w:val="22"/>
                <w:lang w:val="it-IT"/>
              </w:rPr>
              <w:t>evitare la frammentazione, cioè la pubblicazione di stesse tipologie di dati in punti diversi del sito, che impedisca e complichi l’effettuazione di calcoli e comparazioni.</w:t>
            </w:r>
          </w:p>
          <w:p w14:paraId="52A569F4" w14:textId="77777777" w:rsidR="00E16013" w:rsidRDefault="00E16013" w:rsidP="00E16013">
            <w:pPr>
              <w:numPr>
                <w:ilvl w:val="0"/>
                <w:numId w:val="19"/>
              </w:numPr>
              <w:tabs>
                <w:tab w:val="left" w:pos="317"/>
              </w:tabs>
              <w:spacing w:after="0"/>
              <w:ind w:left="317" w:right="100" w:hanging="283"/>
              <w:jc w:val="both"/>
              <w:rPr>
                <w:rFonts w:cs="Calibri"/>
                <w:b w:val="0"/>
                <w:i/>
                <w:sz w:val="22"/>
                <w:lang w:val="it-IT"/>
              </w:rPr>
            </w:pPr>
            <w:r>
              <w:rPr>
                <w:b w:val="0"/>
                <w:i/>
                <w:sz w:val="22"/>
                <w:lang w:val="it-IT"/>
              </w:rPr>
              <w:t>selezionare ed elaborare i dati di natura tecnica (ad es. dati finanziari e bilanci) in modo che il significato sia chiaro ed accessibile anche per chi è privo di conoscenze specialistiche.</w:t>
            </w:r>
          </w:p>
        </w:tc>
      </w:tr>
      <w:tr w:rsidR="00E16013" w14:paraId="0BD12ED0" w14:textId="77777777" w:rsidTr="003060D4">
        <w:trPr>
          <w:cnfStyle w:val="000000100000" w:firstRow="0" w:lastRow="0" w:firstColumn="0" w:lastColumn="0" w:oddVBand="0" w:evenVBand="0" w:oddHBand="1" w:evenHBand="0" w:firstRowFirstColumn="0" w:firstRowLastColumn="0" w:lastRowFirstColumn="0" w:lastRowLastColumn="0"/>
          <w:trHeight w:hRule="exact" w:val="1262"/>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CD9C059" w14:textId="77777777" w:rsidR="00E16013" w:rsidRDefault="00E16013" w:rsidP="003060D4">
            <w:pPr>
              <w:spacing w:before="56"/>
              <w:ind w:left="102"/>
              <w:rPr>
                <w:rFonts w:cs="Calibri"/>
                <w:sz w:val="22"/>
              </w:rPr>
            </w:pPr>
            <w:proofErr w:type="spellStart"/>
            <w:r>
              <w:rPr>
                <w:sz w:val="22"/>
              </w:rPr>
              <w:t>Tempestività</w:t>
            </w:r>
            <w:proofErr w:type="spellEnd"/>
            <w:r>
              <w:rPr>
                <w:sz w:val="22"/>
              </w:rPr>
              <w:t xml:space="preserve"> e </w:t>
            </w:r>
            <w:proofErr w:type="spellStart"/>
            <w:r>
              <w:rPr>
                <w:sz w:val="22"/>
              </w:rPr>
              <w:t>attualità</w:t>
            </w:r>
            <w:proofErr w:type="spellEnd"/>
          </w:p>
        </w:tc>
        <w:tc>
          <w:tcPr>
            <w:cnfStyle w:val="000100000000" w:firstRow="0" w:lastRow="0" w:firstColumn="0" w:lastColumn="1" w:oddVBand="0" w:evenVBand="0" w:oddHBand="0" w:evenHBand="0" w:firstRowFirstColumn="0" w:firstRowLastColumn="0" w:lastRowFirstColumn="0" w:lastRowLastColumn="0"/>
            <w:tcW w:w="6662" w:type="dxa"/>
            <w:vAlign w:val="center"/>
          </w:tcPr>
          <w:p w14:paraId="38B4D160" w14:textId="77777777" w:rsidR="00E16013" w:rsidRDefault="00E16013" w:rsidP="003060D4">
            <w:pPr>
              <w:ind w:left="102" w:right="98"/>
              <w:rPr>
                <w:rFonts w:cs="Calibri"/>
                <w:b w:val="0"/>
                <w:i/>
                <w:sz w:val="22"/>
                <w:lang w:val="it-IT"/>
              </w:rPr>
            </w:pPr>
            <w:r>
              <w:rPr>
                <w:rFonts w:cs="Calibri"/>
                <w:b w:val="0"/>
                <w:i/>
                <w:sz w:val="22"/>
                <w:lang w:val="it-IT"/>
              </w:rPr>
              <w:t>La pubblicazione deve avvenire in tempi tali da garantire l’utile fruizione dall’utente. Ogni dato deve essere aggiornato tempestivamente, e, comunque, secondo le regole di frequenza stabilite dal presente Programma.</w:t>
            </w:r>
          </w:p>
        </w:tc>
      </w:tr>
      <w:tr w:rsidR="00E16013" w14:paraId="4FF45209" w14:textId="77777777" w:rsidTr="003060D4">
        <w:trPr>
          <w:cnfStyle w:val="010000000000" w:firstRow="0" w:lastRow="1" w:firstColumn="0" w:lastColumn="0" w:oddVBand="0" w:evenVBand="0" w:oddHBand="0" w:evenHBand="0" w:firstRowFirstColumn="0" w:firstRowLastColumn="0" w:lastRowFirstColumn="0" w:lastRowLastColumn="0"/>
          <w:trHeight w:hRule="exact" w:val="81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72FD9A5B" w14:textId="77777777" w:rsidR="00E16013" w:rsidRDefault="00E16013" w:rsidP="003060D4">
            <w:pPr>
              <w:spacing w:before="56"/>
              <w:ind w:left="102"/>
              <w:rPr>
                <w:rFonts w:cs="Calibri"/>
                <w:sz w:val="22"/>
              </w:rPr>
            </w:pPr>
            <w:proofErr w:type="spellStart"/>
            <w:r>
              <w:rPr>
                <w:sz w:val="22"/>
              </w:rPr>
              <w:t>Formato</w:t>
            </w:r>
            <w:proofErr w:type="spellEnd"/>
            <w:r>
              <w:rPr>
                <w:sz w:val="22"/>
              </w:rPr>
              <w:t xml:space="preserve"> </w:t>
            </w:r>
            <w:proofErr w:type="spellStart"/>
            <w:r>
              <w:rPr>
                <w:sz w:val="22"/>
              </w:rPr>
              <w:t>aperto</w:t>
            </w:r>
            <w:proofErr w:type="spellEnd"/>
          </w:p>
        </w:tc>
        <w:tc>
          <w:tcPr>
            <w:cnfStyle w:val="000100000000" w:firstRow="0" w:lastRow="0" w:firstColumn="0" w:lastColumn="1" w:oddVBand="0" w:evenVBand="0" w:oddHBand="0" w:evenHBand="0" w:firstRowFirstColumn="0" w:firstRowLastColumn="0" w:lastRowFirstColumn="0" w:lastRowLastColumn="0"/>
            <w:tcW w:w="6662" w:type="dxa"/>
            <w:vAlign w:val="center"/>
          </w:tcPr>
          <w:p w14:paraId="06178920" w14:textId="77777777" w:rsidR="00E16013" w:rsidRDefault="00E16013" w:rsidP="003060D4">
            <w:pPr>
              <w:ind w:left="102" w:right="98"/>
              <w:jc w:val="both"/>
              <w:rPr>
                <w:rFonts w:cs="Calibri"/>
                <w:b w:val="0"/>
                <w:i/>
                <w:sz w:val="22"/>
                <w:lang w:val="it-IT"/>
              </w:rPr>
            </w:pPr>
            <w:r>
              <w:rPr>
                <w:b w:val="0"/>
                <w:i/>
                <w:sz w:val="22"/>
                <w:lang w:val="it-IT"/>
              </w:rPr>
              <w:t>Le informazioni e i documenti devono essere pubblicati in formato aperto e raggiungibili direttamente dalla pagina dove le informazioni sono riportate.</w:t>
            </w:r>
          </w:p>
        </w:tc>
      </w:tr>
    </w:tbl>
    <w:p w14:paraId="6AFC130F" w14:textId="77777777" w:rsidR="00E16013" w:rsidRDefault="00E16013" w:rsidP="00E16013">
      <w:pPr>
        <w:pStyle w:val="Titolo2"/>
        <w:numPr>
          <w:ilvl w:val="0"/>
          <w:numId w:val="0"/>
        </w:numPr>
        <w:spacing w:after="360"/>
        <w:rPr>
          <w:rFonts w:ascii="Candara" w:hAnsi="Candara"/>
          <w:color w:val="266382"/>
          <w:sz w:val="22"/>
          <w:szCs w:val="22"/>
        </w:rPr>
      </w:pPr>
      <w:bookmarkStart w:id="85" w:name="_Toc29478225"/>
      <w:bookmarkStart w:id="86" w:name="_Toc67938433"/>
      <w:r>
        <w:rPr>
          <w:rFonts w:ascii="Candara" w:hAnsi="Candara"/>
          <w:color w:val="266382"/>
          <w:sz w:val="22"/>
          <w:szCs w:val="22"/>
        </w:rPr>
        <w:t>12.6 Responsabile della Trasparenza</w:t>
      </w:r>
      <w:bookmarkEnd w:id="85"/>
      <w:bookmarkEnd w:id="86"/>
    </w:p>
    <w:p w14:paraId="637426F3" w14:textId="77777777" w:rsidR="00E16013" w:rsidRDefault="00E16013" w:rsidP="00E16013">
      <w:pPr>
        <w:pStyle w:val="StileMOGCcorpo"/>
        <w:rPr>
          <w:rFonts w:ascii="Candara" w:hAnsi="Candara"/>
        </w:rPr>
      </w:pPr>
      <w:r>
        <w:rPr>
          <w:rFonts w:ascii="Candara" w:hAnsi="Candara"/>
        </w:rPr>
        <w:t>Come già indicato nel corpo del presente PTPCT (cfr. par. 5), il ruolo di Responsabile della Trasparenza è stato assegnato con la Delibera di Consiglio d’Amministrazione del 25 novembre 2015 formalizzata con lettera d’incarico del 3.12.2015 (prot. SISPI n.15/6951), che ha successivamente deciso di mantenere disgiunta tale responsabilità.</w:t>
      </w:r>
    </w:p>
    <w:p w14:paraId="7A0725E5" w14:textId="77777777" w:rsidR="00E16013" w:rsidRDefault="00E16013" w:rsidP="00E16013">
      <w:pPr>
        <w:pStyle w:val="StileMOGCcorpo"/>
        <w:rPr>
          <w:rFonts w:ascii="Candara" w:hAnsi="Candara"/>
        </w:rPr>
      </w:pPr>
      <w:r>
        <w:rPr>
          <w:rFonts w:ascii="Candara" w:hAnsi="Candara"/>
        </w:rPr>
        <w:t>Infatti, a seguito della novella apportata dal Dlgs. 97/2016 che (art.7 comma 1 L. 190/2012) che ha introdotto quale scelta ordinaria l'unificazione dei ruoli di RPC ed RT, l’Organo di gestione aziendale, consultato il Collegio sindacale, con delibera del 3 marzo 2017, per ragioni organizzative, ha confermato la distribuzione delle responsabilità riferite ai due ambiti, attribuendo al RT i seguenti compiti:</w:t>
      </w:r>
    </w:p>
    <w:p w14:paraId="7F45B86D" w14:textId="77777777" w:rsidR="00E16013" w:rsidRDefault="00E16013" w:rsidP="00E16013">
      <w:pPr>
        <w:pStyle w:val="StileMOGCcorpo"/>
        <w:numPr>
          <w:ilvl w:val="0"/>
          <w:numId w:val="20"/>
        </w:numPr>
        <w:spacing w:after="0"/>
        <w:ind w:left="357" w:hanging="357"/>
        <w:rPr>
          <w:rFonts w:ascii="Candara" w:hAnsi="Candara"/>
        </w:rPr>
      </w:pPr>
      <w:r>
        <w:rPr>
          <w:rFonts w:ascii="Candara" w:hAnsi="Candara"/>
        </w:rPr>
        <w:t>aggiornamento della sezione Trasparenza anche in relazione con l’attività al riguardo svolta sul PTPCT;</w:t>
      </w:r>
    </w:p>
    <w:p w14:paraId="30C11FB7" w14:textId="77777777" w:rsidR="00E16013" w:rsidRDefault="00E16013" w:rsidP="00E16013">
      <w:pPr>
        <w:pStyle w:val="StileMOGCcorpo"/>
        <w:numPr>
          <w:ilvl w:val="0"/>
          <w:numId w:val="20"/>
        </w:numPr>
        <w:spacing w:after="0"/>
        <w:ind w:left="357" w:hanging="357"/>
        <w:rPr>
          <w:rFonts w:ascii="Candara" w:hAnsi="Candara"/>
        </w:rPr>
      </w:pPr>
      <w:r>
        <w:rPr>
          <w:rFonts w:ascii="Candara" w:hAnsi="Candara"/>
        </w:rPr>
        <w:t>adozione delle misure organizzative idonee ad assicurare il rispetto della normativa in materia;</w:t>
      </w:r>
    </w:p>
    <w:p w14:paraId="7BEA7B88" w14:textId="77777777" w:rsidR="00E16013" w:rsidRDefault="00E16013" w:rsidP="00E16013">
      <w:pPr>
        <w:pStyle w:val="StileMOGCcorpo"/>
        <w:numPr>
          <w:ilvl w:val="0"/>
          <w:numId w:val="20"/>
        </w:numPr>
        <w:spacing w:after="0"/>
        <w:ind w:left="357" w:hanging="357"/>
        <w:rPr>
          <w:rFonts w:ascii="Candara" w:hAnsi="Candara"/>
        </w:rPr>
      </w:pPr>
      <w:r>
        <w:rPr>
          <w:rFonts w:ascii="Candara" w:hAnsi="Candara"/>
        </w:rPr>
        <w:t xml:space="preserve">controllo degli adempimenti relativi agli obblighi di pubblicazione previsti dalla normativa in materia di trasparenza, assicurando la completezza, la chiarezza e l’aggiornamento delle informazioni pubblicate, in attuazione di quanto previsto dalla Determinazione del Presidente n. 2/2014 e secondo le procedure inserite nel </w:t>
      </w:r>
      <w:r>
        <w:rPr>
          <w:rFonts w:ascii="Candara" w:hAnsi="Candara"/>
        </w:rPr>
        <w:lastRenderedPageBreak/>
        <w:t>Sistema di Qualità aziendale;</w:t>
      </w:r>
    </w:p>
    <w:p w14:paraId="6D91F841" w14:textId="77777777" w:rsidR="00E16013" w:rsidRDefault="00E16013" w:rsidP="00E16013">
      <w:pPr>
        <w:pStyle w:val="StileMOGCcorpo"/>
        <w:numPr>
          <w:ilvl w:val="0"/>
          <w:numId w:val="20"/>
        </w:numPr>
        <w:spacing w:after="0"/>
        <w:ind w:left="357" w:hanging="357"/>
        <w:rPr>
          <w:rFonts w:ascii="Candara" w:hAnsi="Candara"/>
        </w:rPr>
      </w:pPr>
      <w:r>
        <w:rPr>
          <w:rFonts w:ascii="Candara" w:hAnsi="Candara"/>
        </w:rPr>
        <w:t>verifica, controllo delle misure adottate dalla Società per l’Accesso civico;</w:t>
      </w:r>
    </w:p>
    <w:p w14:paraId="13EDCC87" w14:textId="77777777" w:rsidR="00E16013" w:rsidRDefault="00E16013" w:rsidP="00E16013">
      <w:pPr>
        <w:pStyle w:val="StileMOGCcorpo"/>
        <w:numPr>
          <w:ilvl w:val="0"/>
          <w:numId w:val="20"/>
        </w:numPr>
        <w:rPr>
          <w:rFonts w:ascii="Candara" w:hAnsi="Candara"/>
        </w:rPr>
      </w:pPr>
      <w:r>
        <w:rPr>
          <w:rFonts w:ascii="Candara" w:hAnsi="Candara"/>
        </w:rPr>
        <w:t>segnalazione dei casi di inadempimento o adempimento parziale previste dalla normativa di riferimento per i casi di mancato o ritardato adempimento degli obblighi di pubblicazione.</w:t>
      </w:r>
    </w:p>
    <w:p w14:paraId="24CC14B6" w14:textId="77777777" w:rsidR="00E16013" w:rsidRDefault="00E16013" w:rsidP="00E16013">
      <w:pPr>
        <w:pStyle w:val="StileMOGCcorpo"/>
        <w:rPr>
          <w:rFonts w:ascii="Candara" w:hAnsi="Candara"/>
        </w:rPr>
      </w:pPr>
      <w:r>
        <w:rPr>
          <w:rFonts w:ascii="Candara" w:hAnsi="Candara"/>
        </w:rPr>
        <w:t>Sarà inoltre cura del RT riferire all’Organo di gestione l’esito dei controlli svolti e l’attuazione degli obiettivi che la società si proposti in tale ambito.</w:t>
      </w:r>
    </w:p>
    <w:p w14:paraId="44435066" w14:textId="77777777" w:rsidR="00E16013" w:rsidRDefault="00E16013" w:rsidP="00E16013">
      <w:pPr>
        <w:pStyle w:val="StileMOGCcorpo"/>
        <w:spacing w:before="480"/>
        <w:rPr>
          <w:rFonts w:ascii="Candara" w:hAnsi="Candara"/>
          <w:i/>
          <w:color w:val="365F91"/>
        </w:rPr>
      </w:pPr>
      <w:r>
        <w:rPr>
          <w:rFonts w:ascii="Candara" w:hAnsi="Candara"/>
          <w:i/>
          <w:color w:val="365F91"/>
        </w:rPr>
        <w:t>Le Funzioni Responsabili</w:t>
      </w:r>
    </w:p>
    <w:p w14:paraId="6570416E" w14:textId="77777777" w:rsidR="00E16013" w:rsidRDefault="00E16013" w:rsidP="00E16013">
      <w:pPr>
        <w:pStyle w:val="StileMOGCcorpo"/>
        <w:rPr>
          <w:rFonts w:ascii="Candara" w:hAnsi="Candara" w:cs="Calibri"/>
        </w:rPr>
      </w:pPr>
      <w:r>
        <w:rPr>
          <w:rFonts w:ascii="Candara" w:hAnsi="Candara"/>
        </w:rPr>
        <w:t xml:space="preserve">Le Funzioni responsabili aziendali, nel rispetto delle regole delle quali si è dotata la società e qui individuate, garantiscono </w:t>
      </w:r>
      <w:r>
        <w:rPr>
          <w:rFonts w:ascii="Candara" w:hAnsi="Candara" w:cs="Calibri"/>
          <w:bCs/>
        </w:rPr>
        <w:t xml:space="preserve">l’aggiornamento </w:t>
      </w:r>
      <w:r>
        <w:rPr>
          <w:rFonts w:ascii="Candara" w:hAnsi="Candara" w:cs="Calibri"/>
        </w:rPr>
        <w:t xml:space="preserve">della sezione “Società trasparente” del sito istituzionale della Società nel rispetto della Procedura di Qualità a ciò prevista codificata </w:t>
      </w:r>
      <w:r>
        <w:rPr>
          <w:rFonts w:ascii="Candara" w:hAnsi="Candara"/>
        </w:rPr>
        <w:t>SAGC-17-01</w:t>
      </w:r>
      <w:r>
        <w:rPr>
          <w:rFonts w:ascii="Candara" w:hAnsi="Candara" w:cs="Calibri"/>
        </w:rPr>
        <w:t xml:space="preserve">. </w:t>
      </w:r>
    </w:p>
    <w:p w14:paraId="1E8AF3C7" w14:textId="77777777" w:rsidR="00E16013" w:rsidRDefault="00E16013" w:rsidP="00E16013">
      <w:pPr>
        <w:pStyle w:val="StileMOGCcorpo"/>
        <w:rPr>
          <w:rFonts w:ascii="Candara" w:hAnsi="Candara" w:cs="Calibri"/>
        </w:rPr>
      </w:pPr>
      <w:r>
        <w:rPr>
          <w:rFonts w:ascii="Candara" w:hAnsi="Candara" w:cs="Calibri"/>
        </w:rPr>
        <w:t>Come sopra già ricordato, la Società nel corso del 2021 provvederà all’aggiornamento di tale procedura coerentemente con le modifiche apportate all’Organizzazione aziendale con l’entrata in vigore dell’</w:t>
      </w:r>
      <w:proofErr w:type="spellStart"/>
      <w:r>
        <w:rPr>
          <w:rFonts w:ascii="Candara" w:hAnsi="Candara" w:cs="Calibri"/>
        </w:rPr>
        <w:t>OdS</w:t>
      </w:r>
      <w:proofErr w:type="spellEnd"/>
      <w:r>
        <w:rPr>
          <w:rFonts w:ascii="Candara" w:hAnsi="Candara" w:cs="Calibri"/>
        </w:rPr>
        <w:t xml:space="preserve"> 1/2021 pubblicato il 29 gennaio 2021.</w:t>
      </w:r>
    </w:p>
    <w:p w14:paraId="53B6D276" w14:textId="77777777" w:rsidR="00E16013" w:rsidRDefault="00E16013" w:rsidP="00E16013">
      <w:pPr>
        <w:pStyle w:val="StileMOGCcorpo"/>
        <w:rPr>
          <w:rFonts w:ascii="Candara" w:hAnsi="Candara"/>
        </w:rPr>
      </w:pPr>
      <w:r>
        <w:rPr>
          <w:rFonts w:ascii="Candara" w:hAnsi="Candara"/>
        </w:rPr>
        <w:t>Ferme restando le necessarie modifiche di prossima pubblicazione, la procedura SAGC-17-01 individua e codifica le Funzioni aziendali proprio in relazione agli adempimenti di trasparenza previsti in capo all’Azienda, anche nel rispetto di quanto raccomandato dall’ANAC con la Delibera 1310/16 ANAC (cfr. cap.2).</w:t>
      </w:r>
    </w:p>
    <w:p w14:paraId="27B4E969" w14:textId="77777777" w:rsidR="00E16013" w:rsidRDefault="00E16013" w:rsidP="00E16013">
      <w:pPr>
        <w:pStyle w:val="StileMOGCcorpo"/>
        <w:rPr>
          <w:rFonts w:ascii="Candara" w:hAnsi="Candara"/>
        </w:rPr>
      </w:pPr>
      <w:r>
        <w:rPr>
          <w:rFonts w:ascii="Candara" w:hAnsi="Candara"/>
        </w:rPr>
        <w:t xml:space="preserve">Una sintetica rappresentazione di tali adempimenti è contenuta nella tabella 2 di cui al successivo paragrafo 12.9 che, insieme ai tempi di aggiornamento ed ai periodi di conservazione, riporta </w:t>
      </w:r>
      <w:r>
        <w:rPr>
          <w:rFonts w:ascii="Candara" w:hAnsi="Candara" w:cs="Calibri"/>
        </w:rPr>
        <w:t>l’elenco delle sottosezioni, dei relativi contenuti con l’evidenza della Funzione responsabile associata a posizioni chiaramente individuabili all’interno dell’organigramma societario.</w:t>
      </w:r>
    </w:p>
    <w:p w14:paraId="626B343D" w14:textId="77777777" w:rsidR="00E16013" w:rsidRDefault="00E16013" w:rsidP="00E16013">
      <w:pPr>
        <w:pStyle w:val="StileMOGCcorpo"/>
        <w:rPr>
          <w:rFonts w:ascii="Candara" w:hAnsi="Candara"/>
        </w:rPr>
      </w:pPr>
      <w:r>
        <w:rPr>
          <w:rFonts w:ascii="Candara" w:hAnsi="Candara"/>
        </w:rPr>
        <w:t xml:space="preserve">In merito alla pubblicazione delle informazioni, nel rispetto del Reg. UE 679/16 e del D.lgs. 196/2003 come modificato dal </w:t>
      </w:r>
      <w:proofErr w:type="spellStart"/>
      <w:r>
        <w:rPr>
          <w:rFonts w:ascii="Candara" w:hAnsi="Candara"/>
        </w:rPr>
        <w:t>D.Lgs.</w:t>
      </w:r>
      <w:proofErr w:type="spellEnd"/>
      <w:r>
        <w:rPr>
          <w:rFonts w:ascii="Candara" w:hAnsi="Candara"/>
        </w:rPr>
        <w:t xml:space="preserve"> 101/18, si provvede “</w:t>
      </w:r>
      <w:r>
        <w:rPr>
          <w:rFonts w:ascii="Candara" w:hAnsi="Candara"/>
          <w:i/>
        </w:rPr>
        <w:t xml:space="preserve">a rendere non intellegibili i dati personali non pertinenti o, se sensibili o giudiziari, non indispensabili </w:t>
      </w:r>
      <w:r>
        <w:rPr>
          <w:rFonts w:ascii="Candara" w:hAnsi="Candara"/>
          <w:i/>
        </w:rPr>
        <w:lastRenderedPageBreak/>
        <w:t>rispetto alle specifiche finalità di trasparenza della pubblicazione</w:t>
      </w:r>
      <w:r>
        <w:rPr>
          <w:rFonts w:ascii="Candara" w:hAnsi="Candara"/>
        </w:rPr>
        <w:t>”. È espressamente riaffermato il limite alla diffusione ed all’accesso delle informazioni previsto al successivo comma 6 del medesimo articolo, qualora i dati in esse riportati siano idonei a rivelare lo stato di salute e la vita sessuale delle persone.</w:t>
      </w:r>
    </w:p>
    <w:p w14:paraId="45BFF2DC" w14:textId="77777777" w:rsidR="00E16013" w:rsidRDefault="00E16013" w:rsidP="00E16013">
      <w:pPr>
        <w:pStyle w:val="Titolo2"/>
        <w:numPr>
          <w:ilvl w:val="0"/>
          <w:numId w:val="0"/>
        </w:numPr>
        <w:spacing w:after="360"/>
        <w:rPr>
          <w:rFonts w:ascii="Candara" w:hAnsi="Candara"/>
          <w:color w:val="266382"/>
          <w:sz w:val="22"/>
          <w:szCs w:val="22"/>
        </w:rPr>
      </w:pPr>
      <w:bookmarkStart w:id="87" w:name="_Toc29478226"/>
      <w:bookmarkStart w:id="88" w:name="_Toc67938434"/>
      <w:r>
        <w:rPr>
          <w:rFonts w:ascii="Candara" w:hAnsi="Candara"/>
          <w:color w:val="266382"/>
          <w:sz w:val="22"/>
          <w:szCs w:val="22"/>
        </w:rPr>
        <w:t>12.7 Misure di monitoraggio e di vigilanza</w:t>
      </w:r>
      <w:bookmarkEnd w:id="87"/>
      <w:bookmarkEnd w:id="88"/>
    </w:p>
    <w:p w14:paraId="6FD4AE92"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A conclusione di ogni esercizio il RT effettua, anche con l’ausilio delle Funzioni responsabili individuate, un complessivo monitoraggio dei dati pubblicati sul sito con particolare riferimento alla sezione “Società trasparente”. Tale attività sarà svolta nell’ambito dell’aggiornamento dell’intero Piano ove necessario accompagnata da segnalazioni di eventuali ritardi e/o scostamenti, cause ed azioni correttive previste e/o attuate.</w:t>
      </w:r>
    </w:p>
    <w:p w14:paraId="4D3A1046"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Sarà comunque cura del RT proporre eventuali necessari aggiornamenti della presente Sezione ogniqualvolta dovessero rendersi necessari.</w:t>
      </w:r>
    </w:p>
    <w:p w14:paraId="478F235F" w14:textId="77777777" w:rsidR="00E16013" w:rsidRDefault="00E16013" w:rsidP="00E16013">
      <w:pPr>
        <w:spacing w:before="56" w:line="360" w:lineRule="auto"/>
        <w:ind w:right="191"/>
        <w:jc w:val="both"/>
        <w:rPr>
          <w:rFonts w:eastAsia="Calibri"/>
          <w:sz w:val="22"/>
          <w:szCs w:val="22"/>
          <w:lang w:eastAsia="en-US"/>
        </w:rPr>
      </w:pPr>
      <w:r>
        <w:rPr>
          <w:rFonts w:eastAsia="Calibri"/>
          <w:sz w:val="22"/>
          <w:szCs w:val="22"/>
          <w:lang w:eastAsia="en-US"/>
        </w:rPr>
        <w:t xml:space="preserve">Le azioni di monitoraggio costituiscono un importante indicatore per valutare la qualità dei dati e delle informazioni pubblicate che saranno oggetto di controlli specifici al fine di verificarne esattezza, accuratezza, tempestività e fruibilità. </w:t>
      </w:r>
    </w:p>
    <w:p w14:paraId="594CDA76" w14:textId="77777777" w:rsidR="00E16013" w:rsidRDefault="00E16013" w:rsidP="00E16013">
      <w:pPr>
        <w:spacing w:before="56" w:line="360" w:lineRule="auto"/>
        <w:ind w:right="191"/>
        <w:jc w:val="both"/>
        <w:rPr>
          <w:rFonts w:eastAsia="Calibri"/>
          <w:sz w:val="22"/>
          <w:szCs w:val="22"/>
          <w:lang w:eastAsia="en-US"/>
        </w:rPr>
      </w:pPr>
      <w:r>
        <w:rPr>
          <w:rFonts w:eastAsia="Calibri"/>
          <w:sz w:val="22"/>
          <w:szCs w:val="22"/>
          <w:lang w:eastAsia="en-US"/>
        </w:rPr>
        <w:t>Insieme alle attività di “audit 231 ed anticorruzione” sono dunque previsti dei check sulla “trasparenza” per la verifica delle informazioni e dei dati pubblicati sul sito e per valutarne lo stato di avanzamento.</w:t>
      </w:r>
    </w:p>
    <w:p w14:paraId="7465D0BB" w14:textId="77777777" w:rsidR="00E16013" w:rsidRDefault="00E16013" w:rsidP="00E16013">
      <w:pPr>
        <w:spacing w:before="60" w:line="360" w:lineRule="auto"/>
        <w:ind w:right="187"/>
        <w:jc w:val="both"/>
        <w:rPr>
          <w:rFonts w:eastAsia="Calibri"/>
          <w:sz w:val="22"/>
          <w:szCs w:val="22"/>
          <w:lang w:eastAsia="en-US"/>
        </w:rPr>
      </w:pPr>
      <w:r>
        <w:rPr>
          <w:rFonts w:eastAsia="Calibri"/>
          <w:sz w:val="22"/>
          <w:szCs w:val="22"/>
          <w:lang w:eastAsia="en-US"/>
        </w:rPr>
        <w:t>Il Responsabile della Trasparenza verifica adempimenti effettuati, possibili carenze, mancanze o incoerenze. A valle, poi, di un eventuale confronto, le Funzioni responsabili dovranno provvedere ad ogni connessa azione correttiva entro 30 giorni successivi alla segnalazione o al rilievo, salvo diverso termine assegnato.</w:t>
      </w:r>
    </w:p>
    <w:p w14:paraId="01059D68" w14:textId="77777777" w:rsidR="00E16013" w:rsidRDefault="00E16013" w:rsidP="00E16013">
      <w:pPr>
        <w:spacing w:before="57" w:line="360" w:lineRule="auto"/>
        <w:ind w:right="190"/>
        <w:jc w:val="both"/>
        <w:rPr>
          <w:rFonts w:eastAsia="Calibri"/>
          <w:sz w:val="22"/>
          <w:szCs w:val="22"/>
          <w:lang w:eastAsia="en-US"/>
        </w:rPr>
      </w:pPr>
      <w:r>
        <w:rPr>
          <w:rFonts w:eastAsia="Calibri"/>
          <w:sz w:val="22"/>
          <w:szCs w:val="22"/>
          <w:lang w:eastAsia="en-US"/>
        </w:rPr>
        <w:t xml:space="preserve">Decorso infruttuosamente tale termine, il Responsabile della Trasparenza è tenuto a dare comunicazione al Responsabile della Funzione Personale della mancata attuazione degli obblighi di pubblicazione. </w:t>
      </w:r>
      <w:r>
        <w:rPr>
          <w:rFonts w:eastAsia="Calibri" w:cs="Calibri"/>
          <w:sz w:val="22"/>
          <w:szCs w:val="22"/>
          <w:lang w:eastAsia="en-US"/>
        </w:rPr>
        <w:t>Il controllo sull’attuazione degli obblighi di trasparenza riguarderà sia il rispetto della tempistica d</w:t>
      </w:r>
      <w:r>
        <w:rPr>
          <w:rFonts w:eastAsia="Calibri"/>
          <w:sz w:val="22"/>
          <w:szCs w:val="22"/>
          <w:lang w:eastAsia="en-US"/>
        </w:rPr>
        <w:t xml:space="preserve">i pubblicazione fissata dal Programma, che la qualità e conformità delle informazioni pubblicate alle disposizioni </w:t>
      </w:r>
      <w:r>
        <w:rPr>
          <w:rFonts w:eastAsia="Calibri"/>
          <w:sz w:val="22"/>
          <w:szCs w:val="22"/>
          <w:lang w:eastAsia="en-US"/>
        </w:rPr>
        <w:lastRenderedPageBreak/>
        <w:t>normative ed alle previsioni contenute nel Programma.</w:t>
      </w:r>
    </w:p>
    <w:p w14:paraId="4F7461D7" w14:textId="77777777" w:rsidR="00E16013" w:rsidRDefault="00E16013" w:rsidP="00E16013">
      <w:pPr>
        <w:spacing w:before="56" w:line="360" w:lineRule="auto"/>
        <w:ind w:right="191"/>
        <w:jc w:val="both"/>
        <w:rPr>
          <w:rFonts w:eastAsia="Calibri"/>
          <w:sz w:val="22"/>
          <w:szCs w:val="22"/>
          <w:lang w:eastAsia="en-US"/>
        </w:rPr>
      </w:pPr>
      <w:r>
        <w:rPr>
          <w:rFonts w:eastAsia="Calibri"/>
          <w:sz w:val="22"/>
          <w:szCs w:val="22"/>
          <w:lang w:eastAsia="en-US"/>
        </w:rPr>
        <w:t>Salvo criticità emerse a seguito di eventuali richieste di Accesso civico e/o a seguito di rilievi e/o segnalazioni di stakeholders, tali azioni di controllo continueranno ad essere effettuate a campione possibilmente con cadenza semestrale.</w:t>
      </w:r>
    </w:p>
    <w:p w14:paraId="3EDA64C0" w14:textId="77777777" w:rsidR="00E16013" w:rsidRDefault="00E16013" w:rsidP="00E16013">
      <w:pPr>
        <w:spacing w:before="60" w:line="360" w:lineRule="auto"/>
        <w:ind w:right="187"/>
        <w:jc w:val="both"/>
        <w:rPr>
          <w:sz w:val="22"/>
          <w:szCs w:val="22"/>
        </w:rPr>
      </w:pPr>
      <w:r>
        <w:rPr>
          <w:rFonts w:eastAsia="Calibri"/>
          <w:sz w:val="22"/>
          <w:szCs w:val="22"/>
          <w:lang w:eastAsia="en-US"/>
        </w:rPr>
        <w:t xml:space="preserve">Per coadiuvare il lavoro delle Funzioni responsabili e supportare l’attività di monitoraggio del RT, la Società aveva in passato avviato un sistema automatizzato di segnalazione delle scadenze relative agli obblighi di trasparenza sperimentato con l’applicazione </w:t>
      </w:r>
      <w:proofErr w:type="spellStart"/>
      <w:r>
        <w:rPr>
          <w:rFonts w:eastAsia="Calibri"/>
          <w:sz w:val="22"/>
          <w:szCs w:val="22"/>
          <w:lang w:eastAsia="en-US"/>
        </w:rPr>
        <w:t>Calendar</w:t>
      </w:r>
      <w:proofErr w:type="spellEnd"/>
      <w:r>
        <w:rPr>
          <w:rFonts w:eastAsia="Calibri"/>
          <w:sz w:val="22"/>
          <w:szCs w:val="22"/>
          <w:lang w:eastAsia="en-US"/>
        </w:rPr>
        <w:t xml:space="preserve">. Tale Sistema – che prevede un calendario informatizzato degli adempimenti di trasparenza che, gestito dal RT e visibile da tutti le Funzioni responsabili, e che ricorderà periodicamente, con apposite notifiche alla casella di posta elettronica, le scadenze relative alle pubblicazioni di propria competenza – è ancora in fase di test e sarà adottato formalmente solo a valle dell’aggiornamento della Procedura </w:t>
      </w:r>
      <w:r>
        <w:rPr>
          <w:sz w:val="22"/>
          <w:szCs w:val="22"/>
        </w:rPr>
        <w:t>SAGC-17-01, tenuto conto del trasferimento di responsabilità intervenuto col varo della nuova Organizzazione, appena entrata in vigore.</w:t>
      </w:r>
    </w:p>
    <w:p w14:paraId="5B57F16A" w14:textId="77777777" w:rsidR="00E16013" w:rsidRDefault="00E16013" w:rsidP="00E16013">
      <w:pPr>
        <w:spacing w:before="60" w:line="360" w:lineRule="auto"/>
        <w:ind w:right="187"/>
        <w:jc w:val="both"/>
        <w:rPr>
          <w:rFonts w:eastAsia="Calibri"/>
          <w:sz w:val="22"/>
          <w:szCs w:val="22"/>
          <w:lang w:eastAsia="en-US"/>
        </w:rPr>
      </w:pPr>
      <w:r>
        <w:rPr>
          <w:rFonts w:eastAsia="Calibri"/>
          <w:sz w:val="22"/>
          <w:szCs w:val="22"/>
          <w:lang w:eastAsia="en-US"/>
        </w:rPr>
        <w:t>Le evidenze delle soprarichiamate scadenze sono, comunque, inserite per la consultazione nella tabella riepilogativa degli adempimenti di trasparenza SISPI inserita di seguito, al paragrafo “AGGIORNAMENTO E CONSERVAZIONE DOCUMENTI”.</w:t>
      </w:r>
    </w:p>
    <w:p w14:paraId="57D55D47" w14:textId="77777777" w:rsidR="00E16013" w:rsidRDefault="00E16013" w:rsidP="00E16013">
      <w:pPr>
        <w:pStyle w:val="Titolo2"/>
        <w:numPr>
          <w:ilvl w:val="0"/>
          <w:numId w:val="0"/>
        </w:numPr>
        <w:spacing w:after="360"/>
        <w:rPr>
          <w:rFonts w:ascii="Candara" w:hAnsi="Candara"/>
          <w:color w:val="266382"/>
          <w:sz w:val="22"/>
          <w:szCs w:val="22"/>
        </w:rPr>
      </w:pPr>
      <w:bookmarkStart w:id="89" w:name="_Toc29478227"/>
      <w:bookmarkStart w:id="90" w:name="_Toc67938435"/>
      <w:r>
        <w:rPr>
          <w:rFonts w:ascii="Candara" w:hAnsi="Candara"/>
          <w:color w:val="266382"/>
          <w:sz w:val="22"/>
          <w:szCs w:val="22"/>
        </w:rPr>
        <w:t>12.8 Misure per l’Accesso civico</w:t>
      </w:r>
      <w:bookmarkEnd w:id="89"/>
      <w:bookmarkEnd w:id="90"/>
    </w:p>
    <w:p w14:paraId="2F684A9B" w14:textId="77777777" w:rsidR="00E16013" w:rsidRDefault="00E16013" w:rsidP="00E16013">
      <w:pPr>
        <w:spacing w:before="60" w:line="360" w:lineRule="auto"/>
        <w:ind w:right="187"/>
        <w:jc w:val="both"/>
        <w:rPr>
          <w:rFonts w:eastAsia="Calibri"/>
          <w:sz w:val="22"/>
          <w:szCs w:val="22"/>
          <w:lang w:eastAsia="en-US"/>
        </w:rPr>
      </w:pPr>
      <w:r>
        <w:rPr>
          <w:rFonts w:eastAsia="Calibri"/>
          <w:sz w:val="22"/>
          <w:szCs w:val="22"/>
          <w:lang w:eastAsia="en-US"/>
        </w:rPr>
        <w:t>Già dal gennaio 2014, SISPI, ai sensi di quanto originariamente previsto dall’articolo 5, comma 2, del D. Lgs. 33/2013, ha creato la sottosezione del sito denominata “Accesso civico”, recentemente arricchita della parte relativa all’Accesso civico generalizzato di cui al c. 3 del medesimo articolo 5.</w:t>
      </w:r>
    </w:p>
    <w:p w14:paraId="4F02DFAB" w14:textId="77777777" w:rsidR="00E16013" w:rsidRDefault="00E16013" w:rsidP="00E16013">
      <w:pPr>
        <w:spacing w:before="60" w:line="360" w:lineRule="auto"/>
        <w:ind w:right="187"/>
        <w:jc w:val="both"/>
        <w:rPr>
          <w:rFonts w:eastAsia="Calibri"/>
          <w:sz w:val="22"/>
          <w:szCs w:val="22"/>
          <w:lang w:eastAsia="en-US"/>
        </w:rPr>
      </w:pPr>
      <w:r>
        <w:rPr>
          <w:rFonts w:eastAsia="Calibri"/>
          <w:sz w:val="22"/>
          <w:szCs w:val="22"/>
          <w:lang w:eastAsia="en-US"/>
        </w:rPr>
        <w:t>La sottosezione contiene le definizioni dei due istituti insieme alle indicazioni necessarie per la presentazione delle istanze, entrambe gratuite, per le quali non è richiesto né interesse specifico del richiedente né, ciò che più rileva, motivazione.</w:t>
      </w:r>
    </w:p>
    <w:p w14:paraId="3C4B8846" w14:textId="77777777" w:rsidR="00E16013" w:rsidRDefault="00E16013" w:rsidP="00E16013">
      <w:pPr>
        <w:spacing w:before="60" w:line="360" w:lineRule="auto"/>
        <w:ind w:right="187"/>
        <w:jc w:val="both"/>
        <w:rPr>
          <w:rFonts w:eastAsia="Calibri" w:cs="Calibri"/>
          <w:sz w:val="22"/>
          <w:szCs w:val="22"/>
          <w:lang w:eastAsia="en-US"/>
        </w:rPr>
      </w:pPr>
      <w:r>
        <w:rPr>
          <w:rFonts w:eastAsia="Calibri"/>
          <w:sz w:val="22"/>
          <w:szCs w:val="22"/>
          <w:lang w:eastAsia="en-US"/>
        </w:rPr>
        <w:t>Pertanto, chiunque lo decida, può inviare</w:t>
      </w:r>
      <w:r>
        <w:rPr>
          <w:rFonts w:eastAsia="Calibri" w:cs="Tahoma"/>
          <w:color w:val="000000"/>
          <w:sz w:val="22"/>
          <w:szCs w:val="22"/>
          <w:shd w:val="clear" w:color="auto" w:fill="FFFFFF"/>
          <w:lang w:eastAsia="en-US"/>
        </w:rPr>
        <w:t xml:space="preserve"> la propria richiesta agli indirizzi indicati nell’apposita pagina </w:t>
      </w:r>
      <w:r>
        <w:rPr>
          <w:rFonts w:eastAsia="Calibri"/>
          <w:sz w:val="22"/>
          <w:szCs w:val="22"/>
          <w:lang w:eastAsia="en-US"/>
        </w:rPr>
        <w:t>(</w:t>
      </w:r>
      <w:r>
        <w:rPr>
          <w:rFonts w:eastAsia="Calibri" w:cs="Tahoma"/>
          <w:color w:val="000000"/>
          <w:sz w:val="22"/>
          <w:szCs w:val="22"/>
          <w:shd w:val="clear" w:color="auto" w:fill="FFFFFF"/>
          <w:lang w:eastAsia="en-US"/>
        </w:rPr>
        <w:t>home/</w:t>
      </w:r>
      <w:proofErr w:type="spellStart"/>
      <w:r>
        <w:rPr>
          <w:rFonts w:eastAsia="Calibri" w:cs="Tahoma"/>
          <w:color w:val="000000"/>
          <w:sz w:val="22"/>
          <w:szCs w:val="22"/>
          <w:shd w:val="clear" w:color="auto" w:fill="FFFFFF"/>
          <w:lang w:eastAsia="en-US"/>
        </w:rPr>
        <w:t>societa'</w:t>
      </w:r>
      <w:proofErr w:type="spellEnd"/>
      <w:r>
        <w:rPr>
          <w:rFonts w:eastAsia="Calibri" w:cs="Tahoma"/>
          <w:color w:val="000000"/>
          <w:sz w:val="22"/>
          <w:szCs w:val="22"/>
          <w:shd w:val="clear" w:color="auto" w:fill="FFFFFF"/>
          <w:lang w:eastAsia="en-US"/>
        </w:rPr>
        <w:t xml:space="preserve"> trasparente/</w:t>
      </w:r>
      <w:hyperlink r:id="rId13" w:anchor="/Altri-Contenuti" w:tgtFrame="_self" w:history="1">
        <w:r>
          <w:rPr>
            <w:rFonts w:eastAsia="Calibri" w:cs="Tahoma"/>
            <w:color w:val="000000"/>
            <w:sz w:val="22"/>
            <w:szCs w:val="22"/>
            <w:u w:val="single"/>
            <w:shd w:val="clear" w:color="auto" w:fill="FFFFFF"/>
            <w:lang w:eastAsia="en-US"/>
          </w:rPr>
          <w:t>altri contenuti</w:t>
        </w:r>
      </w:hyperlink>
      <w:r>
        <w:rPr>
          <w:rFonts w:eastAsia="Calibri" w:cs="Tahoma"/>
          <w:color w:val="000000"/>
          <w:sz w:val="22"/>
          <w:szCs w:val="22"/>
          <w:shd w:val="clear" w:color="auto" w:fill="FFFFFF"/>
          <w:lang w:eastAsia="en-US"/>
        </w:rPr>
        <w:t>/</w:t>
      </w:r>
      <w:hyperlink r:id="rId14" w:anchor="/Legge-190-del-2012_Accesso-Civico" w:tgtFrame="_self" w:history="1">
        <w:r>
          <w:rPr>
            <w:rFonts w:eastAsia="Calibri" w:cs="Tahoma"/>
            <w:color w:val="000000"/>
            <w:sz w:val="22"/>
            <w:szCs w:val="22"/>
            <w:u w:val="single"/>
            <w:shd w:val="clear" w:color="auto" w:fill="FFFFFF"/>
            <w:lang w:eastAsia="en-US"/>
          </w:rPr>
          <w:t>accesso civico</w:t>
        </w:r>
      </w:hyperlink>
      <w:r>
        <w:rPr>
          <w:rFonts w:eastAsia="Calibri" w:cs="Tahoma"/>
          <w:color w:val="000000"/>
          <w:sz w:val="22"/>
          <w:szCs w:val="22"/>
          <w:shd w:val="clear" w:color="auto" w:fill="FFFFFF"/>
          <w:lang w:eastAsia="en-US"/>
        </w:rPr>
        <w:t>)</w:t>
      </w:r>
      <w:r>
        <w:rPr>
          <w:rFonts w:eastAsia="Calibri"/>
          <w:sz w:val="22"/>
          <w:szCs w:val="22"/>
          <w:lang w:eastAsia="en-US"/>
        </w:rPr>
        <w:t xml:space="preserve">, </w:t>
      </w:r>
      <w:r>
        <w:rPr>
          <w:rFonts w:eastAsia="Calibri"/>
          <w:sz w:val="22"/>
          <w:szCs w:val="22"/>
          <w:lang w:eastAsia="en-US"/>
        </w:rPr>
        <w:lastRenderedPageBreak/>
        <w:t>compilando uno dei modelli all’uopo predisposti ed ivi inseriti</w:t>
      </w:r>
      <w:r>
        <w:rPr>
          <w:rFonts w:eastAsia="Calibri" w:cs="Calibri"/>
          <w:sz w:val="22"/>
          <w:szCs w:val="22"/>
          <w:lang w:eastAsia="en-US"/>
        </w:rPr>
        <w:t xml:space="preserve">. </w:t>
      </w:r>
    </w:p>
    <w:p w14:paraId="38B7C783" w14:textId="77777777" w:rsidR="00E16013" w:rsidRDefault="00E16013" w:rsidP="00E16013">
      <w:pPr>
        <w:spacing w:before="60" w:line="360" w:lineRule="auto"/>
        <w:ind w:right="187"/>
        <w:jc w:val="both"/>
        <w:rPr>
          <w:rFonts w:eastAsia="Calibri"/>
          <w:sz w:val="22"/>
          <w:szCs w:val="22"/>
          <w:lang w:eastAsia="en-US"/>
        </w:rPr>
      </w:pPr>
      <w:r>
        <w:rPr>
          <w:rFonts w:eastAsia="Calibri" w:cs="Calibri"/>
          <w:sz w:val="22"/>
          <w:szCs w:val="22"/>
          <w:lang w:eastAsia="en-US"/>
        </w:rPr>
        <w:t xml:space="preserve">Il modulo potrà essere altresì inviato, in via residuale, tramite posta ordinaria all’indirizzo della sede legale di SISPI (alla c.a. </w:t>
      </w:r>
      <w:r>
        <w:rPr>
          <w:rFonts w:eastAsia="Calibri"/>
          <w:sz w:val="22"/>
          <w:szCs w:val="22"/>
          <w:lang w:eastAsia="en-US"/>
        </w:rPr>
        <w:t>del Responsabile della Trasparenza) in Via Ammiraglio S. Denti di Piraino, 7 - 90142 Palermo.</w:t>
      </w:r>
    </w:p>
    <w:p w14:paraId="7D6DBD82" w14:textId="77777777" w:rsidR="00E16013" w:rsidRDefault="00E16013" w:rsidP="00E16013">
      <w:pPr>
        <w:spacing w:before="56" w:line="360" w:lineRule="auto"/>
        <w:ind w:right="187"/>
        <w:jc w:val="both"/>
        <w:rPr>
          <w:rFonts w:eastAsia="Calibri"/>
          <w:sz w:val="22"/>
          <w:szCs w:val="22"/>
          <w:lang w:eastAsia="en-US"/>
        </w:rPr>
      </w:pPr>
      <w:r>
        <w:rPr>
          <w:rFonts w:eastAsia="Calibri"/>
          <w:sz w:val="22"/>
          <w:szCs w:val="22"/>
          <w:lang w:eastAsia="en-US"/>
        </w:rPr>
        <w:t>I termini del procedimento sono quelli previsti dalla norma e sono interamente richiamati nell’apposito Regolamento sul Diritto di Accesso aziendale, che, su proposta del RT è stato adottato con determinazione dell’Amministratore unico il 22 febbraio 2019, pubblicato nella medesima sottosezione ed al quale si rimanda integramente ogni dettaglio su tale attività.</w:t>
      </w:r>
    </w:p>
    <w:p w14:paraId="760C2B05" w14:textId="77777777" w:rsidR="00E16013" w:rsidRDefault="00E16013" w:rsidP="00E16013">
      <w:pPr>
        <w:pStyle w:val="Titolo2"/>
        <w:numPr>
          <w:ilvl w:val="0"/>
          <w:numId w:val="0"/>
        </w:numPr>
        <w:spacing w:after="360"/>
        <w:rPr>
          <w:rFonts w:ascii="Candara" w:hAnsi="Candara"/>
          <w:color w:val="266382"/>
          <w:sz w:val="22"/>
          <w:szCs w:val="22"/>
        </w:rPr>
      </w:pPr>
      <w:bookmarkStart w:id="91" w:name="_Toc29478228"/>
      <w:bookmarkStart w:id="92" w:name="_Toc67938436"/>
      <w:r>
        <w:rPr>
          <w:rFonts w:ascii="Candara" w:hAnsi="Candara"/>
          <w:color w:val="266382"/>
          <w:sz w:val="22"/>
          <w:szCs w:val="22"/>
        </w:rPr>
        <w:t>12.9 Ulteriori informazioni</w:t>
      </w:r>
      <w:bookmarkEnd w:id="91"/>
      <w:bookmarkEnd w:id="92"/>
    </w:p>
    <w:p w14:paraId="4BDB5654" w14:textId="77777777" w:rsidR="00E16013" w:rsidRDefault="00E16013" w:rsidP="00E16013">
      <w:pPr>
        <w:spacing w:line="360" w:lineRule="auto"/>
        <w:ind w:right="191"/>
        <w:jc w:val="both"/>
        <w:rPr>
          <w:rFonts w:eastAsia="Calibri"/>
          <w:sz w:val="22"/>
          <w:szCs w:val="22"/>
          <w:lang w:eastAsia="en-US"/>
        </w:rPr>
      </w:pPr>
      <w:r>
        <w:rPr>
          <w:rFonts w:eastAsia="Calibri"/>
          <w:sz w:val="22"/>
          <w:szCs w:val="22"/>
          <w:lang w:eastAsia="en-US"/>
        </w:rPr>
        <w:t xml:space="preserve">Infine, va ribadito che anche ANAC, nel segno della nuova concezione di trasparenza quale “accessibilità totale” (ribadita dall’art. 1, c. 1, del D.lgs. 33/13), afferma che è possibile disporre anche la pubblicazione di dati, informazioni e documenti per i quali non sussiste uno specifico obbligo di trasparenza e quindi </w:t>
      </w:r>
      <w:r>
        <w:rPr>
          <w:rFonts w:eastAsia="Calibri" w:cs="Calibri"/>
          <w:sz w:val="22"/>
          <w:szCs w:val="22"/>
          <w:lang w:eastAsia="en-US"/>
        </w:rPr>
        <w:t>“ulteriori” rispetto a quelli espress</w:t>
      </w:r>
      <w:r>
        <w:rPr>
          <w:rFonts w:eastAsia="Calibri"/>
          <w:sz w:val="22"/>
          <w:szCs w:val="22"/>
          <w:lang w:eastAsia="en-US"/>
        </w:rPr>
        <w:t xml:space="preserve">amente indicati e richiesti dalle norme sopra richiamate. </w:t>
      </w:r>
    </w:p>
    <w:p w14:paraId="388BA391" w14:textId="77777777" w:rsidR="00E16013" w:rsidRDefault="00E16013" w:rsidP="00E16013">
      <w:pPr>
        <w:spacing w:line="360" w:lineRule="auto"/>
        <w:ind w:right="191"/>
        <w:jc w:val="both"/>
        <w:rPr>
          <w:rFonts w:eastAsia="Calibri"/>
          <w:sz w:val="22"/>
          <w:szCs w:val="22"/>
          <w:lang w:eastAsia="en-US"/>
        </w:rPr>
      </w:pPr>
      <w:r>
        <w:rPr>
          <w:rFonts w:eastAsia="Calibri"/>
          <w:sz w:val="22"/>
          <w:szCs w:val="22"/>
          <w:lang w:eastAsia="en-US"/>
        </w:rPr>
        <w:t>Ciò tenendo conto delle proprie caratteristiche strutturali e funzionali, delle potenziali richieste di conoscenza dei propri portatori di interesse ed eventualmente delle richieste di accesso ai dati. Tale analisi consente di individuare tipologie di informazioni che, prescindendo da interessi squisitamente individuali, possano soddisfare, nella logica dell’accessibilità totale, esigenze di conoscenza dei propri stakeholders.</w:t>
      </w:r>
    </w:p>
    <w:p w14:paraId="600EBD5A" w14:textId="77777777" w:rsidR="00E16013" w:rsidRDefault="00E16013" w:rsidP="00E16013">
      <w:pPr>
        <w:pStyle w:val="StileMOGCcorpo"/>
        <w:rPr>
          <w:rFonts w:ascii="Candara" w:hAnsi="Candara"/>
        </w:rPr>
      </w:pPr>
      <w:r>
        <w:rPr>
          <w:rFonts w:ascii="Candara" w:hAnsi="Candara"/>
        </w:rPr>
        <w:t>Gli eventuali dati “ulteriori” prescelti devono essere indicati all’interno del presente documento e, laddove non sia possibile ricondurli ad alcuna delle sotto-sezioni in cui si articola la sezione “Società trasparente”, sono pubblicati, nel rispetto delle indicazioni di cui alla Delibera CIVIT n.50/13, nella pagina Società Trasparente/Altri contenuti/Corruzione/Dati ulteriori.</w:t>
      </w:r>
    </w:p>
    <w:p w14:paraId="30831112" w14:textId="77777777" w:rsidR="00E16013" w:rsidRDefault="00E16013" w:rsidP="00E16013">
      <w:pPr>
        <w:pStyle w:val="StileMOGCcorpo"/>
        <w:rPr>
          <w:rFonts w:ascii="Candara" w:hAnsi="Candara"/>
        </w:rPr>
      </w:pPr>
      <w:r>
        <w:rPr>
          <w:rFonts w:ascii="Candara" w:hAnsi="Candara"/>
        </w:rPr>
        <w:t xml:space="preserve">Fermi restando i limiti e le condizioni espressamente previsti da disposizioni di legge, nonché la necessità di rispettare la normativa sulla tutela dei dati personali, l’individuazione di ulteriori contenuti di possibile interesse rientra comunque tra gli </w:t>
      </w:r>
      <w:r>
        <w:rPr>
          <w:rFonts w:ascii="Candara" w:hAnsi="Candara"/>
        </w:rPr>
        <w:lastRenderedPageBreak/>
        <w:t>obiettivi di trasparenza aziendale.</w:t>
      </w:r>
    </w:p>
    <w:p w14:paraId="2F329E2E" w14:textId="77777777" w:rsidR="00E16013" w:rsidRDefault="00E16013" w:rsidP="00E16013">
      <w:pPr>
        <w:pStyle w:val="StileMOGCcorpo"/>
        <w:rPr>
          <w:rFonts w:ascii="Candara" w:hAnsi="Candara"/>
        </w:rPr>
      </w:pPr>
      <w:r>
        <w:rPr>
          <w:rFonts w:ascii="Candara" w:hAnsi="Candara"/>
        </w:rPr>
        <w:t>Pertanto la Società, nella consapevolezza del ruolo strategico svolto quale ente strumentale del Comune di Palermo e interprete degli obiettivi di digitalizzazione dell’area metropolitana di Palermo, si ripromette di valutare l’opportunità di inserire “dati ulteriori” che, a prescindere dal requisito dell’obbligatorietà, possano essere valutati di interesse ed utilità diffusa attraverso un’eventuale rielaborazione degli stessi, utile a renderne più comprensibile i contenuti, anche in favore di interlocutori che non hanno specifiche competenze una pubblicazione.</w:t>
      </w:r>
    </w:p>
    <w:p w14:paraId="43EB1EDB" w14:textId="77777777" w:rsidR="00E16013" w:rsidRDefault="00E16013" w:rsidP="00E16013">
      <w:pPr>
        <w:widowControl/>
        <w:rPr>
          <w:rFonts w:eastAsia="Calibri"/>
          <w:sz w:val="22"/>
          <w:szCs w:val="22"/>
          <w:lang w:eastAsia="en-US"/>
        </w:rPr>
      </w:pPr>
      <w:r>
        <w:br w:type="page"/>
      </w:r>
    </w:p>
    <w:p w14:paraId="2E0B90BA" w14:textId="77777777" w:rsidR="00E16013" w:rsidRDefault="00E16013" w:rsidP="00E16013">
      <w:pPr>
        <w:pStyle w:val="Titolo2"/>
        <w:numPr>
          <w:ilvl w:val="0"/>
          <w:numId w:val="0"/>
        </w:numPr>
        <w:spacing w:after="360"/>
        <w:rPr>
          <w:rFonts w:ascii="Candara" w:hAnsi="Candara"/>
          <w:color w:val="266382"/>
          <w:sz w:val="22"/>
          <w:szCs w:val="22"/>
        </w:rPr>
      </w:pPr>
      <w:bookmarkStart w:id="93" w:name="_Toc441476251"/>
      <w:bookmarkStart w:id="94" w:name="_Toc473024592"/>
      <w:bookmarkStart w:id="95" w:name="_Toc29478229"/>
      <w:bookmarkStart w:id="96" w:name="_Toc67938437"/>
      <w:r>
        <w:rPr>
          <w:rFonts w:ascii="Candara" w:hAnsi="Candara"/>
          <w:color w:val="266382"/>
          <w:sz w:val="22"/>
          <w:szCs w:val="22"/>
        </w:rPr>
        <w:lastRenderedPageBreak/>
        <w:t>12.10 aggiornamento e Conservazione documenti</w:t>
      </w:r>
      <w:bookmarkEnd w:id="93"/>
      <w:bookmarkEnd w:id="94"/>
      <w:bookmarkEnd w:id="95"/>
      <w:bookmarkEnd w:id="96"/>
    </w:p>
    <w:p w14:paraId="0CBBE8E5" w14:textId="77777777" w:rsidR="00E16013" w:rsidRDefault="00E16013" w:rsidP="00E16013">
      <w:pPr>
        <w:pStyle w:val="StileMOGCcorpo"/>
        <w:rPr>
          <w:rFonts w:ascii="Candara" w:hAnsi="Candara"/>
        </w:rPr>
      </w:pPr>
      <w:r>
        <w:rPr>
          <w:rFonts w:ascii="Candara" w:hAnsi="Candara"/>
        </w:rPr>
        <w:t>I tempi di aggiornamento ed il periodo di conservazione di informazioni e dati inseriti nella sezione Società Trasparente del sito SISPI sono indicati nella tabella che segue.</w:t>
      </w:r>
    </w:p>
    <w:p w14:paraId="1FE24AF2" w14:textId="77777777" w:rsidR="00E16013" w:rsidRDefault="00E16013" w:rsidP="00E16013">
      <w:pPr>
        <w:rPr>
          <w:rFonts w:eastAsia="Calibri"/>
          <w:sz w:val="22"/>
          <w:szCs w:val="22"/>
          <w:highlight w:val="yellow"/>
          <w:lang w:eastAsia="en-US"/>
        </w:rPr>
        <w:sectPr w:rsidR="00E16013">
          <w:pgSz w:w="11906" w:h="16838"/>
          <w:pgMar w:top="2835" w:right="2546" w:bottom="1701" w:left="1298" w:header="680" w:footer="340" w:gutter="0"/>
          <w:cols w:space="708"/>
          <w:docGrid w:linePitch="360"/>
        </w:sectPr>
      </w:pPr>
    </w:p>
    <w:tbl>
      <w:tblPr>
        <w:tblW w:w="13435" w:type="dxa"/>
        <w:tblInd w:w="421" w:type="dxa"/>
        <w:tblCellMar>
          <w:left w:w="70" w:type="dxa"/>
          <w:right w:w="70" w:type="dxa"/>
        </w:tblCellMar>
        <w:tblLook w:val="04A0" w:firstRow="1" w:lastRow="0" w:firstColumn="1" w:lastColumn="0" w:noHBand="0" w:noVBand="1"/>
      </w:tblPr>
      <w:tblGrid>
        <w:gridCol w:w="1940"/>
        <w:gridCol w:w="2977"/>
        <w:gridCol w:w="3715"/>
        <w:gridCol w:w="1485"/>
        <w:gridCol w:w="1840"/>
        <w:gridCol w:w="1738"/>
      </w:tblGrid>
      <w:tr w:rsidR="00E16013" w14:paraId="135E7AA7" w14:textId="77777777" w:rsidTr="003060D4">
        <w:trPr>
          <w:trHeight w:val="301"/>
          <w:tblHeader/>
        </w:trPr>
        <w:tc>
          <w:tcPr>
            <w:tcW w:w="13435" w:type="dxa"/>
            <w:gridSpan w:val="6"/>
            <w:tcBorders>
              <w:top w:val="single" w:sz="4" w:space="0" w:color="5B9BD5"/>
              <w:left w:val="single" w:sz="4" w:space="0" w:color="5B9BD5"/>
              <w:bottom w:val="single" w:sz="4" w:space="0" w:color="4472C4" w:themeColor="accent1"/>
              <w:right w:val="single" w:sz="4" w:space="0" w:color="5B9BD5"/>
            </w:tcBorders>
            <w:shd w:val="clear" w:color="auto" w:fill="2F5496" w:themeFill="accent1" w:themeFillShade="BF"/>
            <w:vAlign w:val="center"/>
          </w:tcPr>
          <w:p w14:paraId="4761F0C4" w14:textId="77777777" w:rsidR="00E16013" w:rsidRDefault="00E16013" w:rsidP="003060D4">
            <w:pPr>
              <w:widowControl/>
              <w:rPr>
                <w:rFonts w:eastAsia="Calibri"/>
                <w:b/>
                <w:bCs/>
                <w:color w:val="FFFFFF" w:themeColor="background1"/>
                <w:sz w:val="22"/>
                <w:szCs w:val="22"/>
                <w:lang w:val="en-US" w:eastAsia="en-US"/>
              </w:rPr>
            </w:pPr>
            <w:proofErr w:type="spellStart"/>
            <w:r>
              <w:rPr>
                <w:rFonts w:eastAsia="Calibri"/>
                <w:b/>
                <w:bCs/>
                <w:color w:val="FFFFFF" w:themeColor="background1"/>
                <w:sz w:val="22"/>
                <w:szCs w:val="22"/>
                <w:lang w:val="en-US" w:eastAsia="en-US"/>
              </w:rPr>
              <w:lastRenderedPageBreak/>
              <w:t>Tabella</w:t>
            </w:r>
            <w:proofErr w:type="spellEnd"/>
            <w:r>
              <w:rPr>
                <w:rFonts w:eastAsia="Calibri"/>
                <w:b/>
                <w:bCs/>
                <w:color w:val="FFFFFF" w:themeColor="background1"/>
                <w:sz w:val="22"/>
                <w:szCs w:val="22"/>
                <w:lang w:val="en-US" w:eastAsia="en-US"/>
              </w:rPr>
              <w:t xml:space="preserve"> 2</w:t>
            </w:r>
          </w:p>
        </w:tc>
      </w:tr>
      <w:tr w:rsidR="00E16013" w14:paraId="42FCED3D" w14:textId="77777777" w:rsidTr="003060D4">
        <w:trPr>
          <w:trHeight w:val="839"/>
          <w:tblHeader/>
        </w:trPr>
        <w:tc>
          <w:tcPr>
            <w:tcW w:w="1680" w:type="dxa"/>
            <w:tcBorders>
              <w:top w:val="single" w:sz="4" w:space="0" w:color="5B9BD5"/>
              <w:left w:val="single" w:sz="4" w:space="0" w:color="5B9BD5"/>
              <w:bottom w:val="single" w:sz="4" w:space="0" w:color="4472C4" w:themeColor="accent1"/>
              <w:right w:val="single" w:sz="4" w:space="0" w:color="5B9BD5"/>
            </w:tcBorders>
            <w:shd w:val="clear" w:color="auto" w:fill="2F5496" w:themeFill="accent1" w:themeFillShade="BF"/>
            <w:vAlign w:val="center"/>
            <w:hideMark/>
          </w:tcPr>
          <w:p w14:paraId="2A941E47"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I LIVELLO</w:t>
            </w:r>
            <w:r>
              <w:rPr>
                <w:rFonts w:eastAsia="Calibri"/>
                <w:b/>
                <w:bCs/>
                <w:color w:val="FFFFFF" w:themeColor="background1"/>
                <w:sz w:val="20"/>
                <w:szCs w:val="22"/>
                <w:lang w:eastAsia="en-US"/>
              </w:rPr>
              <w:br/>
              <w:t>(SOTTOSEZIONI)</w:t>
            </w:r>
          </w:p>
        </w:tc>
        <w:tc>
          <w:tcPr>
            <w:tcW w:w="2977" w:type="dxa"/>
            <w:tcBorders>
              <w:top w:val="single" w:sz="4" w:space="0" w:color="5B9BD5"/>
              <w:left w:val="nil"/>
              <w:bottom w:val="single" w:sz="4" w:space="0" w:color="5B9BD5"/>
              <w:right w:val="single" w:sz="4" w:space="0" w:color="5B9BD5"/>
            </w:tcBorders>
            <w:shd w:val="clear" w:color="auto" w:fill="2F5496" w:themeFill="accent1" w:themeFillShade="BF"/>
            <w:vAlign w:val="center"/>
            <w:hideMark/>
          </w:tcPr>
          <w:p w14:paraId="0F5A59D2"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II LIVELLO (TITOLI E/O LINK)</w:t>
            </w:r>
          </w:p>
        </w:tc>
        <w:tc>
          <w:tcPr>
            <w:tcW w:w="3715" w:type="dxa"/>
            <w:tcBorders>
              <w:top w:val="single" w:sz="4" w:space="0" w:color="5B9BD5"/>
              <w:left w:val="nil"/>
              <w:bottom w:val="single" w:sz="4" w:space="0" w:color="5B9BD5"/>
              <w:right w:val="single" w:sz="4" w:space="0" w:color="5B9BD5"/>
            </w:tcBorders>
            <w:shd w:val="clear" w:color="auto" w:fill="2F5496" w:themeFill="accent1" w:themeFillShade="BF"/>
            <w:vAlign w:val="center"/>
            <w:hideMark/>
          </w:tcPr>
          <w:p w14:paraId="18348078"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III LIVELLO (DOCUMENTI)</w:t>
            </w:r>
          </w:p>
        </w:tc>
        <w:tc>
          <w:tcPr>
            <w:tcW w:w="1485" w:type="dxa"/>
            <w:tcBorders>
              <w:top w:val="single" w:sz="4" w:space="0" w:color="5B9BD5"/>
              <w:left w:val="nil"/>
              <w:bottom w:val="single" w:sz="4" w:space="0" w:color="5B9BD5"/>
              <w:right w:val="single" w:sz="4" w:space="0" w:color="5B9BD5"/>
            </w:tcBorders>
            <w:shd w:val="clear" w:color="auto" w:fill="2F5496" w:themeFill="accent1" w:themeFillShade="BF"/>
            <w:vAlign w:val="center"/>
            <w:hideMark/>
          </w:tcPr>
          <w:p w14:paraId="31313165"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FUNZIONE RESPONSABILE</w:t>
            </w:r>
          </w:p>
        </w:tc>
        <w:tc>
          <w:tcPr>
            <w:tcW w:w="1840" w:type="dxa"/>
            <w:tcBorders>
              <w:top w:val="single" w:sz="4" w:space="0" w:color="5B9BD5"/>
              <w:left w:val="nil"/>
              <w:bottom w:val="single" w:sz="4" w:space="0" w:color="5B9BD5"/>
              <w:right w:val="single" w:sz="4" w:space="0" w:color="5B9BD5"/>
            </w:tcBorders>
            <w:shd w:val="clear" w:color="auto" w:fill="2F5496" w:themeFill="accent1" w:themeFillShade="BF"/>
            <w:noWrap/>
            <w:vAlign w:val="center"/>
            <w:hideMark/>
          </w:tcPr>
          <w:p w14:paraId="4740B334"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AGGIORNAMENTO</w:t>
            </w:r>
          </w:p>
        </w:tc>
        <w:tc>
          <w:tcPr>
            <w:tcW w:w="1738" w:type="dxa"/>
            <w:tcBorders>
              <w:top w:val="single" w:sz="4" w:space="0" w:color="5B9BD5"/>
              <w:left w:val="nil"/>
              <w:bottom w:val="single" w:sz="4" w:space="0" w:color="5B9BD5"/>
              <w:right w:val="single" w:sz="4" w:space="0" w:color="5B9BD5"/>
            </w:tcBorders>
            <w:shd w:val="clear" w:color="auto" w:fill="2F5496" w:themeFill="accent1" w:themeFillShade="BF"/>
            <w:vAlign w:val="center"/>
            <w:hideMark/>
          </w:tcPr>
          <w:p w14:paraId="18279E9F" w14:textId="77777777" w:rsidR="00E16013" w:rsidRDefault="00E16013" w:rsidP="003060D4">
            <w:pPr>
              <w:widowControl/>
              <w:rPr>
                <w:rFonts w:eastAsia="Calibri"/>
                <w:b/>
                <w:bCs/>
                <w:color w:val="FFFFFF" w:themeColor="background1"/>
                <w:sz w:val="20"/>
                <w:szCs w:val="22"/>
                <w:lang w:eastAsia="en-US"/>
              </w:rPr>
            </w:pPr>
            <w:r>
              <w:rPr>
                <w:rFonts w:eastAsia="Calibri"/>
                <w:b/>
                <w:bCs/>
                <w:color w:val="FFFFFF" w:themeColor="background1"/>
                <w:sz w:val="20"/>
                <w:szCs w:val="22"/>
                <w:lang w:eastAsia="en-US"/>
              </w:rPr>
              <w:t>PERIODO DI CONSERVAZIONE</w:t>
            </w:r>
          </w:p>
        </w:tc>
      </w:tr>
      <w:tr w:rsidR="00E16013" w14:paraId="50064DC7" w14:textId="77777777" w:rsidTr="003060D4">
        <w:tc>
          <w:tcPr>
            <w:tcW w:w="1680" w:type="dxa"/>
            <w:vMerge w:val="restart"/>
            <w:tcBorders>
              <w:top w:val="single" w:sz="4" w:space="0" w:color="4472C4" w:themeColor="accent1"/>
              <w:left w:val="single" w:sz="4" w:space="0" w:color="5B9BD5"/>
              <w:right w:val="single" w:sz="4" w:space="0" w:color="4472C4" w:themeColor="accent1"/>
            </w:tcBorders>
            <w:shd w:val="clear" w:color="auto" w:fill="FFFFFF" w:themeFill="background1"/>
            <w:vAlign w:val="center"/>
            <w:hideMark/>
          </w:tcPr>
          <w:p w14:paraId="7C260ED4" w14:textId="77777777" w:rsidR="00E16013" w:rsidRDefault="00E16013" w:rsidP="003060D4">
            <w:pPr>
              <w:widowControl/>
              <w:rPr>
                <w:rFonts w:eastAsia="Calibri"/>
                <w:b/>
                <w:bCs/>
                <w:sz w:val="20"/>
                <w:lang w:val="en-US" w:eastAsia="en-US"/>
              </w:rPr>
            </w:pPr>
            <w:proofErr w:type="spellStart"/>
            <w:r>
              <w:rPr>
                <w:rFonts w:eastAsia="Calibri"/>
                <w:b/>
                <w:bCs/>
                <w:sz w:val="20"/>
                <w:lang w:eastAsia="en-US"/>
              </w:rPr>
              <w:t>Dispo</w:t>
            </w:r>
            <w:r>
              <w:rPr>
                <w:rFonts w:eastAsia="Calibri"/>
                <w:b/>
                <w:bCs/>
                <w:sz w:val="20"/>
                <w:lang w:val="en-US" w:eastAsia="en-US"/>
              </w:rPr>
              <w:t>sizioni</w:t>
            </w:r>
            <w:proofErr w:type="spellEnd"/>
            <w:r>
              <w:rPr>
                <w:rFonts w:eastAsia="Calibri"/>
                <w:b/>
                <w:bCs/>
                <w:sz w:val="20"/>
                <w:lang w:val="en-US" w:eastAsia="en-US"/>
              </w:rPr>
              <w:t xml:space="preserve"> </w:t>
            </w:r>
            <w:proofErr w:type="spellStart"/>
            <w:r>
              <w:rPr>
                <w:rFonts w:eastAsia="Calibri"/>
                <w:b/>
                <w:bCs/>
                <w:sz w:val="20"/>
                <w:lang w:val="en-US" w:eastAsia="en-US"/>
              </w:rPr>
              <w:t>generali</w:t>
            </w:r>
            <w:proofErr w:type="spellEnd"/>
          </w:p>
        </w:tc>
        <w:tc>
          <w:tcPr>
            <w:tcW w:w="2977" w:type="dxa"/>
            <w:tcBorders>
              <w:top w:val="single" w:sz="4" w:space="0" w:color="5B9BD5"/>
              <w:left w:val="single" w:sz="4" w:space="0" w:color="4472C4" w:themeColor="accent1"/>
              <w:bottom w:val="single" w:sz="4" w:space="0" w:color="5B9BD5"/>
              <w:right w:val="single" w:sz="4" w:space="0" w:color="5B9BD5"/>
            </w:tcBorders>
            <w:shd w:val="clear" w:color="auto" w:fill="FFFFFF" w:themeFill="background1"/>
            <w:vAlign w:val="center"/>
            <w:hideMark/>
          </w:tcPr>
          <w:p w14:paraId="5B13DAC4" w14:textId="77777777" w:rsidR="00E16013" w:rsidRDefault="00E16013" w:rsidP="003060D4">
            <w:pPr>
              <w:widowControl/>
              <w:rPr>
                <w:rFonts w:eastAsia="Calibri"/>
                <w:bCs/>
                <w:sz w:val="20"/>
                <w:lang w:eastAsia="en-US"/>
              </w:rPr>
            </w:pPr>
            <w:r>
              <w:rPr>
                <w:rFonts w:eastAsia="Calibri"/>
                <w:bCs/>
                <w:sz w:val="20"/>
                <w:lang w:eastAsia="en-US"/>
              </w:rPr>
              <w:t>Piano Triennale per la Prevenzione della Corruzione e per la Trasparenza</w:t>
            </w:r>
          </w:p>
        </w:tc>
        <w:tc>
          <w:tcPr>
            <w:tcW w:w="371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23BC85DE" w14:textId="77777777" w:rsidR="00E16013" w:rsidRDefault="00E16013" w:rsidP="003060D4">
            <w:pPr>
              <w:widowControl/>
              <w:rPr>
                <w:rFonts w:eastAsia="Calibri"/>
                <w:bCs/>
                <w:sz w:val="20"/>
                <w:lang w:eastAsia="en-US"/>
              </w:rPr>
            </w:pPr>
            <w:r>
              <w:rPr>
                <w:rFonts w:eastAsia="Calibri"/>
                <w:bCs/>
                <w:sz w:val="20"/>
                <w:lang w:eastAsia="en-US"/>
              </w:rPr>
              <w:t xml:space="preserve">PTPCT </w:t>
            </w:r>
            <w:proofErr w:type="spellStart"/>
            <w:r>
              <w:rPr>
                <w:rFonts w:eastAsia="Calibri"/>
                <w:bCs/>
                <w:sz w:val="20"/>
                <w:lang w:eastAsia="en-US"/>
              </w:rPr>
              <w:t>Sispi</w:t>
            </w:r>
            <w:proofErr w:type="spellEnd"/>
          </w:p>
        </w:tc>
        <w:tc>
          <w:tcPr>
            <w:tcW w:w="148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1268685F" w14:textId="77777777" w:rsidR="00E16013" w:rsidRDefault="00E16013" w:rsidP="003060D4">
            <w:pPr>
              <w:widowControl/>
              <w:rPr>
                <w:rFonts w:eastAsia="Calibri"/>
                <w:bCs/>
                <w:sz w:val="20"/>
                <w:lang w:eastAsia="en-US"/>
              </w:rPr>
            </w:pPr>
            <w:r>
              <w:rPr>
                <w:rFonts w:eastAsia="Calibri"/>
                <w:bCs/>
                <w:sz w:val="20"/>
                <w:lang w:eastAsia="en-US"/>
              </w:rPr>
              <w:t>RPC</w:t>
            </w:r>
          </w:p>
        </w:tc>
        <w:tc>
          <w:tcPr>
            <w:tcW w:w="1840" w:type="dxa"/>
            <w:tcBorders>
              <w:top w:val="single" w:sz="4" w:space="0" w:color="5B9BD5"/>
              <w:left w:val="nil"/>
              <w:bottom w:val="single" w:sz="4" w:space="0" w:color="5B9BD5"/>
              <w:right w:val="single" w:sz="4" w:space="0" w:color="5B9BD5"/>
            </w:tcBorders>
            <w:shd w:val="clear" w:color="auto" w:fill="FFFFFF" w:themeFill="background1"/>
            <w:noWrap/>
            <w:vAlign w:val="center"/>
            <w:hideMark/>
          </w:tcPr>
          <w:p w14:paraId="4A78CC5E" w14:textId="77777777" w:rsidR="00E16013" w:rsidRDefault="00E16013" w:rsidP="003060D4">
            <w:pPr>
              <w:widowControl/>
              <w:jc w:val="center"/>
              <w:rPr>
                <w:rFonts w:eastAsia="Calibri"/>
                <w:bCs/>
                <w:sz w:val="20"/>
                <w:lang w:val="en-US" w:eastAsia="en-US"/>
              </w:rPr>
            </w:pPr>
            <w:proofErr w:type="spellStart"/>
            <w:r>
              <w:rPr>
                <w:rFonts w:eastAsia="Calibri"/>
                <w:bCs/>
                <w:sz w:val="20"/>
                <w:lang w:val="en-US" w:eastAsia="en-US"/>
              </w:rPr>
              <w:t>annuale</w:t>
            </w:r>
            <w:proofErr w:type="spellEnd"/>
          </w:p>
        </w:tc>
        <w:tc>
          <w:tcPr>
            <w:tcW w:w="1738"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17451368" w14:textId="77777777" w:rsidR="00E16013" w:rsidRDefault="00E16013" w:rsidP="003060D4">
            <w:pPr>
              <w:widowControl/>
              <w:rPr>
                <w:rFonts w:eastAsia="Calibri"/>
                <w:bCs/>
                <w:sz w:val="20"/>
                <w:lang w:val="en-US" w:eastAsia="en-US"/>
              </w:rPr>
            </w:pPr>
            <w:r>
              <w:rPr>
                <w:rFonts w:eastAsia="Calibri"/>
                <w:bCs/>
                <w:sz w:val="20"/>
                <w:lang w:val="en-US" w:eastAsia="en-US"/>
              </w:rPr>
              <w:t>Per sempre</w:t>
            </w:r>
          </w:p>
        </w:tc>
      </w:tr>
      <w:tr w:rsidR="00E16013" w14:paraId="0C76A49A" w14:textId="77777777" w:rsidTr="003060D4">
        <w:tc>
          <w:tcPr>
            <w:tcW w:w="1680" w:type="dxa"/>
            <w:vMerge/>
            <w:tcBorders>
              <w:left w:val="single" w:sz="4" w:space="0" w:color="5B9BD5"/>
              <w:bottom w:val="single" w:sz="4" w:space="0" w:color="4472C4" w:themeColor="accent1"/>
              <w:right w:val="single" w:sz="4" w:space="0" w:color="4472C4" w:themeColor="accent1"/>
            </w:tcBorders>
            <w:shd w:val="clear" w:color="auto" w:fill="FFFFFF" w:themeFill="background1"/>
            <w:vAlign w:val="center"/>
            <w:hideMark/>
          </w:tcPr>
          <w:p w14:paraId="1CE2B2B2" w14:textId="77777777" w:rsidR="00E16013" w:rsidRDefault="00E16013" w:rsidP="003060D4">
            <w:pPr>
              <w:widowControl/>
              <w:rPr>
                <w:rFonts w:eastAsia="Calibri"/>
                <w:b/>
                <w:bCs/>
                <w:sz w:val="20"/>
                <w:lang w:val="en-US" w:eastAsia="en-US"/>
              </w:rPr>
            </w:pPr>
          </w:p>
        </w:tc>
        <w:tc>
          <w:tcPr>
            <w:tcW w:w="2977" w:type="dxa"/>
            <w:tcBorders>
              <w:top w:val="single" w:sz="4" w:space="0" w:color="5B9BD5"/>
              <w:left w:val="single" w:sz="4" w:space="0" w:color="4472C4" w:themeColor="accent1"/>
              <w:bottom w:val="single" w:sz="4" w:space="0" w:color="5B9BD5"/>
              <w:right w:val="single" w:sz="4" w:space="0" w:color="5B9BD5"/>
            </w:tcBorders>
            <w:shd w:val="clear" w:color="auto" w:fill="FFFFFF" w:themeFill="background1"/>
            <w:vAlign w:val="center"/>
            <w:hideMark/>
          </w:tcPr>
          <w:p w14:paraId="3FEE239E" w14:textId="77777777" w:rsidR="00E16013" w:rsidRDefault="00E16013" w:rsidP="003060D4">
            <w:pPr>
              <w:widowControl/>
              <w:rPr>
                <w:rFonts w:eastAsia="Calibri"/>
                <w:bCs/>
                <w:sz w:val="20"/>
                <w:lang w:val="en-US" w:eastAsia="en-US"/>
              </w:rPr>
            </w:pPr>
            <w:proofErr w:type="spellStart"/>
            <w:r>
              <w:rPr>
                <w:rFonts w:eastAsia="Calibri"/>
                <w:bCs/>
                <w:sz w:val="20"/>
                <w:lang w:val="en-US" w:eastAsia="en-US"/>
              </w:rPr>
              <w:t>Atti</w:t>
            </w:r>
            <w:proofErr w:type="spellEnd"/>
            <w:r>
              <w:rPr>
                <w:rFonts w:eastAsia="Calibri"/>
                <w:bCs/>
                <w:sz w:val="20"/>
                <w:lang w:val="en-US" w:eastAsia="en-US"/>
              </w:rPr>
              <w:t xml:space="preserve"> </w:t>
            </w:r>
            <w:proofErr w:type="spellStart"/>
            <w:r>
              <w:rPr>
                <w:rFonts w:eastAsia="Calibri"/>
                <w:bCs/>
                <w:sz w:val="20"/>
                <w:lang w:val="en-US" w:eastAsia="en-US"/>
              </w:rPr>
              <w:t>generali</w:t>
            </w:r>
            <w:proofErr w:type="spellEnd"/>
          </w:p>
        </w:tc>
        <w:tc>
          <w:tcPr>
            <w:tcW w:w="371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2DD92CC8" w14:textId="77777777" w:rsidR="00E16013" w:rsidRDefault="00E16013" w:rsidP="003060D4">
            <w:pPr>
              <w:widowControl/>
              <w:rPr>
                <w:rFonts w:eastAsia="Calibri"/>
                <w:bCs/>
                <w:sz w:val="20"/>
                <w:lang w:eastAsia="en-US"/>
              </w:rPr>
            </w:pPr>
            <w:r>
              <w:rPr>
                <w:rFonts w:eastAsia="Calibri"/>
                <w:bCs/>
                <w:sz w:val="20"/>
                <w:lang w:eastAsia="en-US"/>
              </w:rPr>
              <w:t xml:space="preserve">Statuto della </w:t>
            </w:r>
            <w:proofErr w:type="spellStart"/>
            <w:r>
              <w:rPr>
                <w:rFonts w:eastAsia="Calibri"/>
                <w:bCs/>
                <w:sz w:val="20"/>
                <w:lang w:eastAsia="en-US"/>
              </w:rPr>
              <w:t>Sispi</w:t>
            </w:r>
            <w:proofErr w:type="spellEnd"/>
            <w:r>
              <w:rPr>
                <w:rFonts w:eastAsia="Calibri"/>
                <w:bCs/>
                <w:sz w:val="20"/>
                <w:lang w:eastAsia="en-US"/>
              </w:rPr>
              <w:t xml:space="preserve"> </w:t>
            </w:r>
            <w:proofErr w:type="spellStart"/>
            <w:r>
              <w:rPr>
                <w:rFonts w:eastAsia="Calibri"/>
                <w:bCs/>
                <w:sz w:val="20"/>
                <w:lang w:eastAsia="en-US"/>
              </w:rPr>
              <w:t>SpA</w:t>
            </w:r>
            <w:proofErr w:type="spellEnd"/>
            <w:r>
              <w:rPr>
                <w:rFonts w:eastAsia="Calibri"/>
                <w:bCs/>
                <w:sz w:val="20"/>
                <w:lang w:eastAsia="en-US"/>
              </w:rPr>
              <w:br/>
              <w:t xml:space="preserve">Codice Disciplinare della </w:t>
            </w:r>
            <w:proofErr w:type="spellStart"/>
            <w:r>
              <w:rPr>
                <w:rFonts w:eastAsia="Calibri"/>
                <w:bCs/>
                <w:sz w:val="20"/>
                <w:lang w:eastAsia="en-US"/>
              </w:rPr>
              <w:t>Sispi</w:t>
            </w:r>
            <w:proofErr w:type="spellEnd"/>
            <w:r>
              <w:rPr>
                <w:rFonts w:eastAsia="Calibri"/>
                <w:bCs/>
                <w:sz w:val="20"/>
                <w:lang w:eastAsia="en-US"/>
              </w:rPr>
              <w:t xml:space="preserve"> </w:t>
            </w:r>
            <w:proofErr w:type="spellStart"/>
            <w:r>
              <w:rPr>
                <w:rFonts w:eastAsia="Calibri"/>
                <w:bCs/>
                <w:sz w:val="20"/>
                <w:lang w:eastAsia="en-US"/>
              </w:rPr>
              <w:t>SpA</w:t>
            </w:r>
            <w:proofErr w:type="spellEnd"/>
            <w:r>
              <w:rPr>
                <w:rFonts w:eastAsia="Calibri"/>
                <w:bCs/>
                <w:sz w:val="20"/>
                <w:lang w:eastAsia="en-US"/>
              </w:rPr>
              <w:br/>
              <w:t xml:space="preserve">Codice Etico e di Comportamento della </w:t>
            </w:r>
            <w:proofErr w:type="spellStart"/>
            <w:r>
              <w:rPr>
                <w:rFonts w:eastAsia="Calibri"/>
                <w:bCs/>
                <w:sz w:val="20"/>
                <w:lang w:eastAsia="en-US"/>
              </w:rPr>
              <w:t>Sispi</w:t>
            </w:r>
            <w:proofErr w:type="spellEnd"/>
            <w:r>
              <w:rPr>
                <w:rFonts w:eastAsia="Calibri"/>
                <w:bCs/>
                <w:sz w:val="20"/>
                <w:lang w:eastAsia="en-US"/>
              </w:rPr>
              <w:t xml:space="preserve"> </w:t>
            </w:r>
            <w:proofErr w:type="spellStart"/>
            <w:r>
              <w:rPr>
                <w:rFonts w:eastAsia="Calibri"/>
                <w:bCs/>
                <w:sz w:val="20"/>
                <w:lang w:eastAsia="en-US"/>
              </w:rPr>
              <w:t>SpA</w:t>
            </w:r>
            <w:proofErr w:type="spellEnd"/>
            <w:r>
              <w:rPr>
                <w:rFonts w:eastAsia="Calibri"/>
                <w:bCs/>
                <w:sz w:val="20"/>
                <w:lang w:eastAsia="en-US"/>
              </w:rPr>
              <w:br/>
              <w:t>Regolamento sul "controllo analogo"</w:t>
            </w:r>
          </w:p>
        </w:tc>
        <w:tc>
          <w:tcPr>
            <w:tcW w:w="148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7F97B9F6" w14:textId="77777777" w:rsidR="00E16013" w:rsidRDefault="00E16013" w:rsidP="003060D4">
            <w:pPr>
              <w:widowControl/>
              <w:rPr>
                <w:rFonts w:eastAsia="Calibri"/>
                <w:bCs/>
                <w:sz w:val="20"/>
                <w:lang w:val="en-US" w:eastAsia="en-US"/>
              </w:rPr>
            </w:pPr>
            <w:proofErr w:type="spellStart"/>
            <w:r>
              <w:rPr>
                <w:rFonts w:eastAsia="Calibri"/>
                <w:sz w:val="20"/>
                <w:lang w:eastAsia="en-US"/>
              </w:rPr>
              <w:t>AffLegali&amp;contr</w:t>
            </w:r>
            <w:proofErr w:type="spellEnd"/>
            <w:r>
              <w:rPr>
                <w:rFonts w:eastAsia="Calibri"/>
                <w:sz w:val="20"/>
                <w:lang w:eastAsia="en-US"/>
              </w:rPr>
              <w:br/>
            </w:r>
            <w:proofErr w:type="spellStart"/>
            <w:r>
              <w:rPr>
                <w:rFonts w:eastAsia="Calibri"/>
                <w:sz w:val="20"/>
                <w:lang w:eastAsia="en-US"/>
              </w:rPr>
              <w:t>AffSoc</w:t>
            </w:r>
            <w:proofErr w:type="spellEnd"/>
          </w:p>
        </w:tc>
        <w:tc>
          <w:tcPr>
            <w:tcW w:w="1840" w:type="dxa"/>
            <w:tcBorders>
              <w:top w:val="single" w:sz="4" w:space="0" w:color="5B9BD5"/>
              <w:left w:val="nil"/>
              <w:bottom w:val="single" w:sz="4" w:space="0" w:color="5B9BD5"/>
              <w:right w:val="single" w:sz="4" w:space="0" w:color="5B9BD5"/>
            </w:tcBorders>
            <w:shd w:val="clear" w:color="auto" w:fill="FFFFFF" w:themeFill="background1"/>
            <w:noWrap/>
            <w:vAlign w:val="center"/>
            <w:hideMark/>
          </w:tcPr>
          <w:p w14:paraId="7AC6133E" w14:textId="77777777" w:rsidR="00E16013" w:rsidRDefault="00E16013" w:rsidP="003060D4">
            <w:pPr>
              <w:widowControl/>
              <w:jc w:val="center"/>
              <w:rPr>
                <w:rFonts w:eastAsia="Calibri"/>
                <w:bCs/>
                <w:sz w:val="20"/>
                <w:lang w:eastAsia="en-US"/>
              </w:rPr>
            </w:pPr>
            <w:r>
              <w:rPr>
                <w:rFonts w:eastAsia="Calibri"/>
                <w:bCs/>
                <w:sz w:val="20"/>
                <w:lang w:eastAsia="en-US"/>
              </w:rPr>
              <w:t>Ad ogni variazione dei documenti</w:t>
            </w:r>
          </w:p>
        </w:tc>
        <w:tc>
          <w:tcPr>
            <w:tcW w:w="1738"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1BDD1B8D" w14:textId="77777777" w:rsidR="00E16013" w:rsidRDefault="00E16013" w:rsidP="003060D4">
            <w:pPr>
              <w:widowControl/>
              <w:rPr>
                <w:rFonts w:eastAsia="Calibri"/>
                <w:bCs/>
                <w:sz w:val="20"/>
                <w:lang w:val="en-US" w:eastAsia="en-US"/>
              </w:rPr>
            </w:pPr>
            <w:r>
              <w:rPr>
                <w:rFonts w:eastAsia="Calibri"/>
                <w:bCs/>
                <w:sz w:val="20"/>
                <w:lang w:val="en-US" w:eastAsia="en-US"/>
              </w:rPr>
              <w:t>5 anni*</w:t>
            </w:r>
          </w:p>
        </w:tc>
      </w:tr>
      <w:tr w:rsidR="00E16013" w14:paraId="6DA2981F" w14:textId="77777777" w:rsidTr="003060D4">
        <w:tc>
          <w:tcPr>
            <w:tcW w:w="1680" w:type="dxa"/>
            <w:tcBorders>
              <w:top w:val="single" w:sz="4" w:space="0" w:color="4472C4" w:themeColor="accent1"/>
              <w:left w:val="single" w:sz="4" w:space="0" w:color="5B9BD5"/>
              <w:bottom w:val="single" w:sz="4" w:space="0" w:color="5B9BD5"/>
              <w:right w:val="single" w:sz="4" w:space="0" w:color="5B9BD5"/>
            </w:tcBorders>
            <w:shd w:val="clear" w:color="auto" w:fill="FFFFFF" w:themeFill="background1"/>
            <w:vAlign w:val="center"/>
            <w:hideMark/>
          </w:tcPr>
          <w:p w14:paraId="3E955A26" w14:textId="77777777" w:rsidR="00E16013" w:rsidRDefault="00E16013" w:rsidP="003060D4">
            <w:pPr>
              <w:widowControl/>
              <w:rPr>
                <w:rFonts w:eastAsia="Calibri"/>
                <w:b/>
                <w:bCs/>
                <w:sz w:val="20"/>
                <w:lang w:val="en-US" w:eastAsia="en-US"/>
              </w:rPr>
            </w:pPr>
            <w:proofErr w:type="spellStart"/>
            <w:r>
              <w:rPr>
                <w:rFonts w:eastAsia="Calibri"/>
                <w:b/>
                <w:bCs/>
                <w:sz w:val="20"/>
                <w:lang w:val="en-US" w:eastAsia="en-US"/>
              </w:rPr>
              <w:t>Organizzazione</w:t>
            </w:r>
            <w:proofErr w:type="spellEnd"/>
          </w:p>
        </w:tc>
        <w:tc>
          <w:tcPr>
            <w:tcW w:w="2977"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02B0321C" w14:textId="77777777" w:rsidR="00E16013" w:rsidRDefault="00E16013" w:rsidP="003060D4">
            <w:pPr>
              <w:widowControl/>
              <w:rPr>
                <w:rFonts w:eastAsia="Calibri"/>
                <w:bCs/>
                <w:sz w:val="20"/>
                <w:lang w:eastAsia="en-US"/>
              </w:rPr>
            </w:pPr>
            <w:r>
              <w:rPr>
                <w:rFonts w:eastAsia="Calibri"/>
                <w:bCs/>
                <w:sz w:val="20"/>
                <w:lang w:eastAsia="en-US"/>
              </w:rPr>
              <w:t xml:space="preserve">Organi-Sociali </w:t>
            </w:r>
            <w:r>
              <w:rPr>
                <w:rFonts w:eastAsia="Calibri"/>
                <w:bCs/>
                <w:sz w:val="20"/>
                <w:lang w:eastAsia="en-US"/>
              </w:rPr>
              <w:br/>
              <w:t>Amministratori - scheda di sintesi</w:t>
            </w:r>
            <w:r>
              <w:rPr>
                <w:rFonts w:eastAsia="Calibri"/>
                <w:bCs/>
                <w:sz w:val="20"/>
                <w:lang w:eastAsia="en-US"/>
              </w:rPr>
              <w:br/>
              <w:t xml:space="preserve">Collegio Sindacale - scheda di sintesi </w:t>
            </w:r>
            <w:r>
              <w:rPr>
                <w:rFonts w:eastAsia="Calibri"/>
                <w:bCs/>
                <w:sz w:val="20"/>
                <w:lang w:eastAsia="en-US"/>
              </w:rPr>
              <w:br/>
              <w:t>Articolazione degli uffici</w:t>
            </w:r>
            <w:r>
              <w:rPr>
                <w:rFonts w:eastAsia="Calibri"/>
                <w:bCs/>
                <w:sz w:val="20"/>
                <w:lang w:eastAsia="en-US"/>
              </w:rPr>
              <w:br/>
              <w:t>Responsabile Protezione Dati</w:t>
            </w:r>
            <w:r>
              <w:rPr>
                <w:rFonts w:eastAsia="Calibri"/>
                <w:bCs/>
                <w:sz w:val="20"/>
                <w:lang w:eastAsia="en-US"/>
              </w:rPr>
              <w:br/>
              <w:t>Telefono e posta elettronica</w:t>
            </w:r>
          </w:p>
        </w:tc>
        <w:tc>
          <w:tcPr>
            <w:tcW w:w="371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3C7F0888" w14:textId="77777777" w:rsidR="00E16013" w:rsidRDefault="00E16013" w:rsidP="003060D4">
            <w:pPr>
              <w:widowControl/>
              <w:rPr>
                <w:rFonts w:eastAsia="Calibri"/>
                <w:bCs/>
                <w:sz w:val="20"/>
                <w:lang w:val="en-US" w:eastAsia="en-US"/>
              </w:rPr>
            </w:pPr>
            <w:r>
              <w:rPr>
                <w:rFonts w:eastAsia="Calibri"/>
                <w:bCs/>
                <w:sz w:val="20"/>
                <w:lang w:eastAsia="en-US"/>
              </w:rPr>
              <w:t xml:space="preserve">CV Amministratori </w:t>
            </w:r>
            <w:r>
              <w:rPr>
                <w:rFonts w:eastAsia="Calibri"/>
                <w:bCs/>
                <w:sz w:val="20"/>
                <w:lang w:eastAsia="en-US"/>
              </w:rPr>
              <w:br/>
              <w:t xml:space="preserve">Compensi annuali Assemblea Soci </w:t>
            </w:r>
            <w:r>
              <w:rPr>
                <w:rFonts w:eastAsia="Calibri"/>
                <w:bCs/>
                <w:sz w:val="20"/>
                <w:lang w:eastAsia="en-US"/>
              </w:rPr>
              <w:br/>
              <w:t xml:space="preserve">Altri incarichi </w:t>
            </w:r>
            <w:r>
              <w:rPr>
                <w:rFonts w:eastAsia="Calibri"/>
                <w:bCs/>
                <w:sz w:val="20"/>
                <w:lang w:eastAsia="en-US"/>
              </w:rPr>
              <w:br/>
              <w:t>Organigramma</w:t>
            </w:r>
            <w:r>
              <w:rPr>
                <w:rFonts w:eastAsia="Calibri"/>
                <w:bCs/>
                <w:sz w:val="20"/>
                <w:lang w:eastAsia="en-US"/>
              </w:rPr>
              <w:br/>
              <w:t>recapiti aziendali</w:t>
            </w:r>
            <w:r>
              <w:rPr>
                <w:rFonts w:eastAsia="Calibri"/>
                <w:bCs/>
                <w:sz w:val="20"/>
                <w:lang w:eastAsia="en-US"/>
              </w:rPr>
              <w:br/>
              <w:t>-------------------------------------------------------</w:t>
            </w:r>
            <w:r>
              <w:rPr>
                <w:rFonts w:eastAsia="Calibri"/>
                <w:bCs/>
                <w:sz w:val="20"/>
                <w:lang w:eastAsia="en-US"/>
              </w:rPr>
              <w:br/>
            </w:r>
            <w:proofErr w:type="spellStart"/>
            <w:r>
              <w:rPr>
                <w:rFonts w:eastAsia="Calibri"/>
                <w:bCs/>
                <w:sz w:val="20"/>
                <w:lang w:eastAsia="en-US"/>
              </w:rPr>
              <w:t>Dich</w:t>
            </w:r>
            <w:proofErr w:type="spellEnd"/>
            <w:r>
              <w:rPr>
                <w:rFonts w:eastAsia="Calibri"/>
                <w:bCs/>
                <w:sz w:val="20"/>
                <w:lang w:eastAsia="en-US"/>
              </w:rPr>
              <w:t xml:space="preserve">. </w:t>
            </w:r>
            <w:proofErr w:type="spellStart"/>
            <w:r>
              <w:rPr>
                <w:rFonts w:eastAsia="Calibri"/>
                <w:bCs/>
                <w:sz w:val="20"/>
                <w:lang w:val="en-US" w:eastAsia="en-US"/>
              </w:rPr>
              <w:t>Situazione</w:t>
            </w:r>
            <w:proofErr w:type="spellEnd"/>
            <w:r>
              <w:rPr>
                <w:rFonts w:eastAsia="Calibri"/>
                <w:bCs/>
                <w:sz w:val="20"/>
                <w:lang w:val="en-US" w:eastAsia="en-US"/>
              </w:rPr>
              <w:t xml:space="preserve"> </w:t>
            </w:r>
            <w:proofErr w:type="spellStart"/>
            <w:r>
              <w:rPr>
                <w:rFonts w:eastAsia="Calibri"/>
                <w:bCs/>
                <w:sz w:val="20"/>
                <w:lang w:val="en-US" w:eastAsia="en-US"/>
              </w:rPr>
              <w:t>patrimoniale</w:t>
            </w:r>
            <w:proofErr w:type="spellEnd"/>
            <w:r>
              <w:rPr>
                <w:rFonts w:eastAsia="Calibri"/>
                <w:bCs/>
                <w:sz w:val="20"/>
                <w:lang w:val="en-US" w:eastAsia="en-US"/>
              </w:rPr>
              <w:br/>
            </w:r>
            <w:proofErr w:type="spellStart"/>
            <w:r>
              <w:rPr>
                <w:rFonts w:eastAsia="Calibri"/>
                <w:bCs/>
                <w:sz w:val="20"/>
                <w:lang w:val="en-US" w:eastAsia="en-US"/>
              </w:rPr>
              <w:t>Dichiarazioni</w:t>
            </w:r>
            <w:proofErr w:type="spellEnd"/>
            <w:r>
              <w:rPr>
                <w:rFonts w:eastAsia="Calibri"/>
                <w:bCs/>
                <w:sz w:val="20"/>
                <w:lang w:val="en-US" w:eastAsia="en-US"/>
              </w:rPr>
              <w:t xml:space="preserve"> ex art. 20 </w:t>
            </w:r>
            <w:proofErr w:type="spellStart"/>
            <w:proofErr w:type="gramStart"/>
            <w:r>
              <w:rPr>
                <w:rFonts w:eastAsia="Calibri"/>
                <w:bCs/>
                <w:sz w:val="20"/>
                <w:lang w:val="en-US" w:eastAsia="en-US"/>
              </w:rPr>
              <w:t>D.Lgs</w:t>
            </w:r>
            <w:proofErr w:type="spellEnd"/>
            <w:proofErr w:type="gramEnd"/>
            <w:r>
              <w:rPr>
                <w:rFonts w:eastAsia="Calibri"/>
                <w:bCs/>
                <w:sz w:val="20"/>
                <w:lang w:val="en-US" w:eastAsia="en-US"/>
              </w:rPr>
              <w:t>. 39/2013</w:t>
            </w:r>
          </w:p>
        </w:tc>
        <w:tc>
          <w:tcPr>
            <w:tcW w:w="148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70771143" w14:textId="77777777" w:rsidR="00E16013" w:rsidRDefault="00E16013" w:rsidP="003060D4">
            <w:pPr>
              <w:widowControl/>
              <w:rPr>
                <w:rFonts w:eastAsia="Calibri"/>
                <w:bCs/>
                <w:sz w:val="20"/>
                <w:lang w:val="en-US" w:eastAsia="en-US"/>
              </w:rPr>
            </w:pPr>
            <w:proofErr w:type="spellStart"/>
            <w:r>
              <w:rPr>
                <w:rFonts w:eastAsia="Calibri"/>
                <w:sz w:val="20"/>
                <w:lang w:eastAsia="en-US"/>
              </w:rPr>
              <w:t>AffLegaliSoc</w:t>
            </w:r>
            <w:proofErr w:type="spellEnd"/>
          </w:p>
        </w:tc>
        <w:tc>
          <w:tcPr>
            <w:tcW w:w="1840" w:type="dxa"/>
            <w:tcBorders>
              <w:top w:val="single" w:sz="4" w:space="0" w:color="5B9BD5"/>
              <w:left w:val="nil"/>
              <w:bottom w:val="single" w:sz="4" w:space="0" w:color="5B9BD5"/>
              <w:right w:val="single" w:sz="4" w:space="0" w:color="5B9BD5"/>
            </w:tcBorders>
            <w:shd w:val="clear" w:color="auto" w:fill="FFFFFF" w:themeFill="background1"/>
            <w:noWrap/>
            <w:vAlign w:val="center"/>
            <w:hideMark/>
          </w:tcPr>
          <w:p w14:paraId="22DE2F9A" w14:textId="77777777" w:rsidR="00E16013" w:rsidRDefault="00E16013" w:rsidP="003060D4">
            <w:pPr>
              <w:widowControl/>
              <w:jc w:val="center"/>
              <w:rPr>
                <w:rFonts w:eastAsia="Calibri"/>
                <w:bCs/>
                <w:sz w:val="20"/>
                <w:lang w:eastAsia="en-US"/>
              </w:rPr>
            </w:pPr>
            <w:r>
              <w:rPr>
                <w:rFonts w:eastAsia="Calibri"/>
                <w:bCs/>
                <w:sz w:val="20"/>
                <w:lang w:eastAsia="en-US"/>
              </w:rPr>
              <w:t>Ad ogni variazione dei documenti</w:t>
            </w:r>
          </w:p>
          <w:p w14:paraId="40D4EEF4" w14:textId="77777777" w:rsidR="00E16013" w:rsidRDefault="00E16013" w:rsidP="003060D4">
            <w:pPr>
              <w:widowControl/>
              <w:jc w:val="center"/>
              <w:rPr>
                <w:rFonts w:eastAsia="Calibri"/>
                <w:bCs/>
                <w:sz w:val="20"/>
                <w:lang w:eastAsia="en-US"/>
              </w:rPr>
            </w:pPr>
          </w:p>
          <w:p w14:paraId="43DFCF79" w14:textId="77777777" w:rsidR="00E16013" w:rsidRDefault="00E16013" w:rsidP="003060D4">
            <w:pPr>
              <w:widowControl/>
              <w:jc w:val="center"/>
              <w:rPr>
                <w:rFonts w:eastAsia="Calibri"/>
                <w:bCs/>
                <w:sz w:val="20"/>
                <w:lang w:eastAsia="en-US"/>
              </w:rPr>
            </w:pPr>
            <w:r>
              <w:rPr>
                <w:rFonts w:eastAsia="Calibri"/>
                <w:bCs/>
                <w:sz w:val="20"/>
                <w:lang w:eastAsia="en-US"/>
              </w:rPr>
              <w:t>---------------------------</w:t>
            </w:r>
          </w:p>
          <w:p w14:paraId="7C271DB6" w14:textId="77777777" w:rsidR="00E16013" w:rsidRDefault="00E16013" w:rsidP="003060D4">
            <w:pPr>
              <w:widowControl/>
              <w:jc w:val="center"/>
              <w:rPr>
                <w:rFonts w:eastAsia="Calibri"/>
                <w:bCs/>
                <w:sz w:val="20"/>
                <w:lang w:val="en-US" w:eastAsia="en-US"/>
              </w:rPr>
            </w:pPr>
            <w:proofErr w:type="spellStart"/>
            <w:r>
              <w:rPr>
                <w:rFonts w:eastAsia="Calibri"/>
                <w:bCs/>
                <w:sz w:val="20"/>
                <w:lang w:val="en-US" w:eastAsia="en-US"/>
              </w:rPr>
              <w:t>annuale</w:t>
            </w:r>
            <w:proofErr w:type="spellEnd"/>
          </w:p>
        </w:tc>
        <w:tc>
          <w:tcPr>
            <w:tcW w:w="1738"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03ABB746" w14:textId="77777777" w:rsidR="00E16013" w:rsidRDefault="00E16013" w:rsidP="003060D4">
            <w:pPr>
              <w:widowControl/>
              <w:rPr>
                <w:rFonts w:eastAsia="Calibri"/>
                <w:bCs/>
                <w:sz w:val="20"/>
                <w:lang w:eastAsia="en-US"/>
              </w:rPr>
            </w:pPr>
            <w:r>
              <w:rPr>
                <w:rFonts w:eastAsia="Calibri"/>
                <w:bCs/>
                <w:sz w:val="20"/>
                <w:lang w:eastAsia="en-US"/>
              </w:rPr>
              <w:t>Sino a tre anni dalla cessazione dell'incarico salve le informazioni patrimoniali sino al termine del mandato**</w:t>
            </w:r>
          </w:p>
        </w:tc>
      </w:tr>
      <w:tr w:rsidR="00E16013" w14:paraId="4FF711A0" w14:textId="77777777" w:rsidTr="003060D4">
        <w:tc>
          <w:tcPr>
            <w:tcW w:w="1680" w:type="dxa"/>
            <w:tcBorders>
              <w:top w:val="single" w:sz="4" w:space="0" w:color="5B9BD5"/>
              <w:left w:val="single" w:sz="4" w:space="0" w:color="5B9BD5"/>
              <w:bottom w:val="single" w:sz="4" w:space="0" w:color="5B9BD5"/>
              <w:right w:val="single" w:sz="4" w:space="0" w:color="5B9BD5"/>
            </w:tcBorders>
            <w:shd w:val="clear" w:color="auto" w:fill="FFFFFF" w:themeFill="background1"/>
            <w:vAlign w:val="center"/>
            <w:hideMark/>
          </w:tcPr>
          <w:p w14:paraId="11B2D719" w14:textId="77777777" w:rsidR="00E16013" w:rsidRDefault="00E16013" w:rsidP="003060D4">
            <w:pPr>
              <w:widowControl/>
              <w:rPr>
                <w:rFonts w:eastAsia="Calibri"/>
                <w:b/>
                <w:bCs/>
                <w:sz w:val="20"/>
                <w:lang w:val="en-US" w:eastAsia="en-US"/>
              </w:rPr>
            </w:pPr>
            <w:proofErr w:type="spellStart"/>
            <w:r>
              <w:rPr>
                <w:rFonts w:eastAsia="Calibri"/>
                <w:b/>
                <w:bCs/>
                <w:sz w:val="20"/>
                <w:lang w:val="en-US" w:eastAsia="en-US"/>
              </w:rPr>
              <w:t>Consulenti</w:t>
            </w:r>
            <w:proofErr w:type="spellEnd"/>
            <w:r>
              <w:rPr>
                <w:rFonts w:eastAsia="Calibri"/>
                <w:b/>
                <w:bCs/>
                <w:sz w:val="20"/>
                <w:lang w:val="en-US" w:eastAsia="en-US"/>
              </w:rPr>
              <w:t xml:space="preserve"> e </w:t>
            </w:r>
            <w:proofErr w:type="spellStart"/>
            <w:r>
              <w:rPr>
                <w:rFonts w:eastAsia="Calibri"/>
                <w:b/>
                <w:bCs/>
                <w:sz w:val="20"/>
                <w:lang w:val="en-US" w:eastAsia="en-US"/>
              </w:rPr>
              <w:t>collaboratori</w:t>
            </w:r>
            <w:proofErr w:type="spellEnd"/>
          </w:p>
        </w:tc>
        <w:tc>
          <w:tcPr>
            <w:tcW w:w="2977"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14F29B0C" w14:textId="77777777" w:rsidR="00E16013" w:rsidRDefault="00E16013" w:rsidP="003060D4">
            <w:pPr>
              <w:widowControl/>
              <w:rPr>
                <w:rFonts w:eastAsia="Calibri"/>
                <w:bCs/>
                <w:sz w:val="20"/>
                <w:lang w:eastAsia="en-US"/>
              </w:rPr>
            </w:pPr>
            <w:r>
              <w:rPr>
                <w:rFonts w:eastAsia="Calibri"/>
                <w:bCs/>
                <w:sz w:val="20"/>
                <w:lang w:eastAsia="en-US"/>
              </w:rPr>
              <w:t>Titolari di incarichi di collaborazione o consulenza</w:t>
            </w:r>
          </w:p>
        </w:tc>
        <w:tc>
          <w:tcPr>
            <w:tcW w:w="371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3A32E158" w14:textId="77777777" w:rsidR="00E16013" w:rsidRDefault="00E16013" w:rsidP="003060D4">
            <w:pPr>
              <w:widowControl/>
              <w:rPr>
                <w:rFonts w:eastAsia="Calibri"/>
                <w:bCs/>
                <w:sz w:val="20"/>
                <w:lang w:eastAsia="en-US"/>
              </w:rPr>
            </w:pPr>
            <w:r>
              <w:rPr>
                <w:rFonts w:eastAsia="Calibri"/>
                <w:bCs/>
                <w:sz w:val="20"/>
                <w:lang w:eastAsia="en-US"/>
              </w:rPr>
              <w:t>Elenco consulenti</w:t>
            </w:r>
            <w:r>
              <w:rPr>
                <w:rFonts w:eastAsia="Calibri"/>
                <w:bCs/>
                <w:sz w:val="20"/>
                <w:lang w:eastAsia="en-US"/>
              </w:rPr>
              <w:br/>
              <w:t>CV consulenti</w:t>
            </w:r>
            <w:r>
              <w:rPr>
                <w:rFonts w:eastAsia="Calibri"/>
                <w:bCs/>
                <w:sz w:val="20"/>
                <w:lang w:eastAsia="en-US"/>
              </w:rPr>
              <w:br/>
              <w:t xml:space="preserve">Dichiarazioni ex art. 20 </w:t>
            </w:r>
            <w:proofErr w:type="spellStart"/>
            <w:r>
              <w:rPr>
                <w:rFonts w:eastAsia="Calibri"/>
                <w:bCs/>
                <w:sz w:val="20"/>
                <w:lang w:eastAsia="en-US"/>
              </w:rPr>
              <w:t>D.Lgs.</w:t>
            </w:r>
            <w:proofErr w:type="spellEnd"/>
            <w:r>
              <w:rPr>
                <w:rFonts w:eastAsia="Calibri"/>
                <w:bCs/>
                <w:sz w:val="20"/>
                <w:lang w:eastAsia="en-US"/>
              </w:rPr>
              <w:t xml:space="preserve"> 39/2013</w:t>
            </w:r>
          </w:p>
        </w:tc>
        <w:tc>
          <w:tcPr>
            <w:tcW w:w="1485"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4CFBB978" w14:textId="77777777" w:rsidR="00E16013" w:rsidRDefault="00E16013" w:rsidP="003060D4">
            <w:pPr>
              <w:widowControl/>
              <w:rPr>
                <w:rFonts w:eastAsia="Calibri"/>
                <w:bCs/>
                <w:sz w:val="20"/>
                <w:lang w:val="en-US" w:eastAsia="en-US"/>
              </w:rPr>
            </w:pPr>
            <w:proofErr w:type="spellStart"/>
            <w:r>
              <w:rPr>
                <w:rFonts w:eastAsia="Calibri"/>
                <w:bCs/>
                <w:sz w:val="20"/>
                <w:lang w:val="en-US" w:eastAsia="en-US"/>
              </w:rPr>
              <w:t>Acquisti</w:t>
            </w:r>
            <w:proofErr w:type="spellEnd"/>
          </w:p>
        </w:tc>
        <w:tc>
          <w:tcPr>
            <w:tcW w:w="1840" w:type="dxa"/>
            <w:tcBorders>
              <w:top w:val="single" w:sz="4" w:space="0" w:color="5B9BD5"/>
              <w:left w:val="nil"/>
              <w:bottom w:val="single" w:sz="4" w:space="0" w:color="5B9BD5"/>
              <w:right w:val="single" w:sz="4" w:space="0" w:color="5B9BD5"/>
            </w:tcBorders>
            <w:shd w:val="clear" w:color="auto" w:fill="FFFFFF" w:themeFill="background1"/>
            <w:noWrap/>
            <w:vAlign w:val="center"/>
            <w:hideMark/>
          </w:tcPr>
          <w:p w14:paraId="70071BE3" w14:textId="77777777" w:rsidR="00E16013" w:rsidRDefault="00E16013" w:rsidP="003060D4">
            <w:pPr>
              <w:widowControl/>
              <w:jc w:val="center"/>
              <w:rPr>
                <w:rFonts w:eastAsia="Calibri"/>
                <w:bCs/>
                <w:sz w:val="20"/>
                <w:lang w:val="en-US" w:eastAsia="en-US"/>
              </w:rPr>
            </w:pPr>
            <w:r>
              <w:rPr>
                <w:rFonts w:eastAsia="Calibri"/>
                <w:bCs/>
                <w:sz w:val="20"/>
                <w:lang w:val="en-US" w:eastAsia="en-US"/>
              </w:rPr>
              <w:t>continuo</w:t>
            </w:r>
          </w:p>
        </w:tc>
        <w:tc>
          <w:tcPr>
            <w:tcW w:w="1738" w:type="dxa"/>
            <w:tcBorders>
              <w:top w:val="single" w:sz="4" w:space="0" w:color="5B9BD5"/>
              <w:left w:val="nil"/>
              <w:bottom w:val="single" w:sz="4" w:space="0" w:color="5B9BD5"/>
              <w:right w:val="single" w:sz="4" w:space="0" w:color="5B9BD5"/>
            </w:tcBorders>
            <w:shd w:val="clear" w:color="auto" w:fill="FFFFFF" w:themeFill="background1"/>
            <w:vAlign w:val="center"/>
            <w:hideMark/>
          </w:tcPr>
          <w:p w14:paraId="5BC5D7DD" w14:textId="77777777" w:rsidR="00E16013" w:rsidRDefault="00E16013" w:rsidP="003060D4">
            <w:pPr>
              <w:widowControl/>
              <w:rPr>
                <w:rFonts w:eastAsia="Calibri"/>
                <w:bCs/>
                <w:sz w:val="20"/>
                <w:lang w:eastAsia="en-US"/>
              </w:rPr>
            </w:pPr>
            <w:r>
              <w:rPr>
                <w:rFonts w:eastAsia="Calibri"/>
                <w:bCs/>
                <w:sz w:val="20"/>
                <w:lang w:eastAsia="en-US"/>
              </w:rPr>
              <w:t>sino a tre anni dalla cessazione dell'incarico ***</w:t>
            </w:r>
          </w:p>
        </w:tc>
      </w:tr>
      <w:tr w:rsidR="00E16013" w14:paraId="5E0EB197" w14:textId="77777777" w:rsidTr="003060D4">
        <w:tc>
          <w:tcPr>
            <w:tcW w:w="1680" w:type="dxa"/>
            <w:tcBorders>
              <w:top w:val="nil"/>
              <w:left w:val="single" w:sz="4" w:space="0" w:color="5B9BD5"/>
              <w:bottom w:val="single" w:sz="4" w:space="0" w:color="5B9BD5"/>
              <w:right w:val="single" w:sz="4" w:space="0" w:color="5B9BD5"/>
            </w:tcBorders>
            <w:shd w:val="clear" w:color="000000" w:fill="FFFFFF"/>
            <w:vAlign w:val="center"/>
            <w:hideMark/>
          </w:tcPr>
          <w:p w14:paraId="546C06E2"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t>Personale</w:t>
            </w:r>
            <w:proofErr w:type="spellEnd"/>
          </w:p>
        </w:tc>
        <w:tc>
          <w:tcPr>
            <w:tcW w:w="2977" w:type="dxa"/>
            <w:tcBorders>
              <w:top w:val="nil"/>
              <w:left w:val="nil"/>
              <w:bottom w:val="single" w:sz="4" w:space="0" w:color="5B9BD5"/>
              <w:right w:val="single" w:sz="4" w:space="0" w:color="5B9BD5"/>
            </w:tcBorders>
            <w:shd w:val="clear" w:color="000000" w:fill="FFFFFF"/>
            <w:noWrap/>
            <w:vAlign w:val="center"/>
            <w:hideMark/>
          </w:tcPr>
          <w:p w14:paraId="4F50EB2F" w14:textId="77777777" w:rsidR="00E16013" w:rsidRDefault="00E16013" w:rsidP="003060D4">
            <w:pPr>
              <w:widowControl/>
              <w:rPr>
                <w:rFonts w:eastAsia="Calibri"/>
                <w:sz w:val="20"/>
                <w:lang w:eastAsia="en-US"/>
              </w:rPr>
            </w:pPr>
            <w:r>
              <w:rPr>
                <w:rFonts w:eastAsia="Calibri"/>
                <w:sz w:val="20"/>
                <w:lang w:eastAsia="en-US"/>
              </w:rPr>
              <w:t>Dotazione organica e costo del personale</w:t>
            </w:r>
          </w:p>
          <w:p w14:paraId="6E5B572B" w14:textId="77777777" w:rsidR="00E16013" w:rsidRDefault="00E16013" w:rsidP="003060D4">
            <w:pPr>
              <w:widowControl/>
              <w:rPr>
                <w:rFonts w:eastAsia="Calibri"/>
                <w:sz w:val="20"/>
                <w:lang w:eastAsia="en-US"/>
              </w:rPr>
            </w:pPr>
            <w:r>
              <w:rPr>
                <w:rFonts w:eastAsia="Calibri"/>
                <w:sz w:val="20"/>
                <w:lang w:eastAsia="en-US"/>
              </w:rPr>
              <w:t>Contrattazione collettiva</w:t>
            </w:r>
          </w:p>
          <w:p w14:paraId="412BF871" w14:textId="77777777" w:rsidR="00E16013" w:rsidRDefault="00E16013" w:rsidP="003060D4">
            <w:pPr>
              <w:widowControl/>
              <w:rPr>
                <w:rFonts w:eastAsia="Calibri"/>
                <w:sz w:val="20"/>
                <w:lang w:eastAsia="en-US"/>
              </w:rPr>
            </w:pPr>
            <w:r>
              <w:rPr>
                <w:rFonts w:eastAsia="Calibri"/>
                <w:sz w:val="20"/>
                <w:lang w:eastAsia="en-US"/>
              </w:rPr>
              <w:t>Tassi di assenza</w:t>
            </w:r>
          </w:p>
          <w:p w14:paraId="4EE6EF93" w14:textId="77777777" w:rsidR="00E16013" w:rsidRDefault="00E16013" w:rsidP="003060D4">
            <w:pPr>
              <w:widowControl/>
              <w:rPr>
                <w:rFonts w:eastAsia="Calibri"/>
                <w:sz w:val="20"/>
                <w:lang w:eastAsia="en-US"/>
              </w:rPr>
            </w:pPr>
            <w:r>
              <w:rPr>
                <w:rFonts w:eastAsia="Calibri"/>
                <w:sz w:val="20"/>
                <w:lang w:eastAsia="en-US"/>
              </w:rPr>
              <w:lastRenderedPageBreak/>
              <w:t>Premio di risultato</w:t>
            </w:r>
            <w:r>
              <w:rPr>
                <w:rFonts w:eastAsia="Calibri"/>
                <w:sz w:val="20"/>
                <w:lang w:eastAsia="en-US"/>
              </w:rPr>
              <w:br/>
              <w:t>Titolari di incarichi dirigenziali</w:t>
            </w:r>
            <w:r>
              <w:rPr>
                <w:rFonts w:eastAsia="Calibri"/>
                <w:sz w:val="20"/>
                <w:lang w:eastAsia="en-US"/>
              </w:rPr>
              <w:br/>
              <w:t>Incarichi conferiti e autorizzati ai dipendenti (dirigenti e non dirigenti)</w:t>
            </w:r>
          </w:p>
        </w:tc>
        <w:tc>
          <w:tcPr>
            <w:tcW w:w="3715" w:type="dxa"/>
            <w:tcBorders>
              <w:top w:val="nil"/>
              <w:left w:val="nil"/>
              <w:bottom w:val="single" w:sz="4" w:space="0" w:color="5B9BD5"/>
              <w:right w:val="single" w:sz="4" w:space="0" w:color="5B9BD5"/>
            </w:tcBorders>
            <w:shd w:val="clear" w:color="000000" w:fill="FFFFFF"/>
            <w:vAlign w:val="center"/>
            <w:hideMark/>
          </w:tcPr>
          <w:p w14:paraId="0C81C328" w14:textId="77777777" w:rsidR="00E16013" w:rsidRDefault="00E16013" w:rsidP="003060D4">
            <w:pPr>
              <w:widowControl/>
              <w:rPr>
                <w:rFonts w:eastAsia="Calibri"/>
                <w:bCs/>
                <w:sz w:val="20"/>
                <w:lang w:eastAsia="en-US"/>
              </w:rPr>
            </w:pPr>
          </w:p>
          <w:p w14:paraId="69288675" w14:textId="77777777" w:rsidR="00E16013" w:rsidRDefault="00E16013" w:rsidP="003060D4">
            <w:pPr>
              <w:widowControl/>
              <w:rPr>
                <w:rFonts w:eastAsia="Calibri"/>
                <w:bCs/>
                <w:sz w:val="20"/>
                <w:lang w:eastAsia="en-US"/>
              </w:rPr>
            </w:pPr>
          </w:p>
          <w:p w14:paraId="52BB27CB" w14:textId="77777777" w:rsidR="00E16013" w:rsidRDefault="00E16013" w:rsidP="003060D4">
            <w:pPr>
              <w:widowControl/>
              <w:rPr>
                <w:rFonts w:eastAsia="Calibri"/>
                <w:bCs/>
                <w:sz w:val="20"/>
                <w:lang w:eastAsia="en-US"/>
              </w:rPr>
            </w:pPr>
            <w:r>
              <w:rPr>
                <w:rFonts w:eastAsia="Calibri"/>
                <w:bCs/>
                <w:sz w:val="20"/>
                <w:lang w:eastAsia="en-US"/>
              </w:rPr>
              <w:t>CCNL e Accordo Aziendale</w:t>
            </w:r>
          </w:p>
          <w:p w14:paraId="70F28929" w14:textId="77777777" w:rsidR="00E16013" w:rsidRDefault="00E16013" w:rsidP="003060D4">
            <w:pPr>
              <w:widowControl/>
              <w:rPr>
                <w:rFonts w:eastAsia="Calibri"/>
                <w:sz w:val="20"/>
                <w:lang w:eastAsia="en-US"/>
              </w:rPr>
            </w:pPr>
          </w:p>
          <w:p w14:paraId="2384D1BF" w14:textId="77777777" w:rsidR="00E16013" w:rsidRDefault="00E16013" w:rsidP="003060D4">
            <w:pPr>
              <w:widowControl/>
              <w:rPr>
                <w:rFonts w:eastAsia="Calibri"/>
                <w:sz w:val="20"/>
                <w:lang w:eastAsia="en-US"/>
              </w:rPr>
            </w:pPr>
            <w:r>
              <w:rPr>
                <w:rFonts w:eastAsia="Calibri"/>
                <w:sz w:val="20"/>
                <w:lang w:eastAsia="en-US"/>
              </w:rPr>
              <w:t xml:space="preserve">Dichiarazioni ex art. 20 </w:t>
            </w:r>
            <w:proofErr w:type="spellStart"/>
            <w:r>
              <w:rPr>
                <w:rFonts w:eastAsia="Calibri"/>
                <w:sz w:val="20"/>
                <w:lang w:eastAsia="en-US"/>
              </w:rPr>
              <w:t>D.Lgs.</w:t>
            </w:r>
            <w:proofErr w:type="spellEnd"/>
            <w:r>
              <w:rPr>
                <w:rFonts w:eastAsia="Calibri"/>
                <w:sz w:val="20"/>
                <w:lang w:eastAsia="en-US"/>
              </w:rPr>
              <w:t xml:space="preserve"> 39/2013</w:t>
            </w:r>
            <w:r>
              <w:rPr>
                <w:rFonts w:eastAsia="Calibri"/>
                <w:sz w:val="20"/>
                <w:lang w:eastAsia="en-US"/>
              </w:rPr>
              <w:br/>
              <w:t>CV Dirigenti</w:t>
            </w:r>
          </w:p>
        </w:tc>
        <w:tc>
          <w:tcPr>
            <w:tcW w:w="1485" w:type="dxa"/>
            <w:tcBorders>
              <w:top w:val="nil"/>
              <w:left w:val="nil"/>
              <w:bottom w:val="single" w:sz="4" w:space="0" w:color="5B9BD5"/>
              <w:right w:val="single" w:sz="4" w:space="0" w:color="5B9BD5"/>
            </w:tcBorders>
            <w:shd w:val="clear" w:color="000000" w:fill="FFFFFF"/>
            <w:vAlign w:val="center"/>
            <w:hideMark/>
          </w:tcPr>
          <w:p w14:paraId="396F5CEF" w14:textId="77777777" w:rsidR="00E16013" w:rsidRDefault="00E16013" w:rsidP="003060D4">
            <w:pPr>
              <w:widowControl/>
              <w:rPr>
                <w:rFonts w:eastAsia="Calibri"/>
                <w:sz w:val="20"/>
                <w:lang w:val="en-US" w:eastAsia="en-US"/>
              </w:rPr>
            </w:pPr>
            <w:r>
              <w:rPr>
                <w:rFonts w:eastAsia="Calibri"/>
                <w:sz w:val="20"/>
                <w:lang w:val="en-US" w:eastAsia="en-US"/>
              </w:rPr>
              <w:lastRenderedPageBreak/>
              <w:t>RU</w:t>
            </w:r>
          </w:p>
        </w:tc>
        <w:tc>
          <w:tcPr>
            <w:tcW w:w="1840" w:type="dxa"/>
            <w:tcBorders>
              <w:top w:val="nil"/>
              <w:left w:val="nil"/>
              <w:bottom w:val="single" w:sz="4" w:space="0" w:color="5B9BD5"/>
              <w:right w:val="single" w:sz="4" w:space="0" w:color="5B9BD5"/>
            </w:tcBorders>
            <w:shd w:val="clear" w:color="000000" w:fill="FFFFFF"/>
            <w:vAlign w:val="center"/>
            <w:hideMark/>
          </w:tcPr>
          <w:p w14:paraId="004D20C8" w14:textId="77777777" w:rsidR="00E16013" w:rsidRDefault="00E16013" w:rsidP="003060D4">
            <w:pPr>
              <w:widowControl/>
              <w:jc w:val="center"/>
              <w:rPr>
                <w:rFonts w:eastAsia="Calibri"/>
                <w:sz w:val="20"/>
                <w:lang w:eastAsia="en-US"/>
              </w:rPr>
            </w:pPr>
            <w:r>
              <w:rPr>
                <w:rFonts w:eastAsia="Calibri"/>
                <w:sz w:val="20"/>
                <w:lang w:eastAsia="en-US"/>
              </w:rPr>
              <w:t xml:space="preserve">annuale </w:t>
            </w:r>
            <w:r>
              <w:rPr>
                <w:rFonts w:eastAsia="Calibri"/>
                <w:sz w:val="20"/>
                <w:lang w:eastAsia="en-US"/>
              </w:rPr>
              <w:br/>
              <w:t>e ad ogni variazione</w:t>
            </w:r>
          </w:p>
        </w:tc>
        <w:tc>
          <w:tcPr>
            <w:tcW w:w="1738" w:type="dxa"/>
            <w:tcBorders>
              <w:top w:val="nil"/>
              <w:left w:val="nil"/>
              <w:bottom w:val="single" w:sz="4" w:space="0" w:color="5B9BD5"/>
              <w:right w:val="single" w:sz="4" w:space="0" w:color="5B9BD5"/>
            </w:tcBorders>
            <w:shd w:val="clear" w:color="000000" w:fill="FFFFFF"/>
            <w:vAlign w:val="center"/>
            <w:hideMark/>
          </w:tcPr>
          <w:p w14:paraId="29EF57F9" w14:textId="77777777" w:rsidR="00E16013" w:rsidRDefault="00E16013" w:rsidP="003060D4">
            <w:pPr>
              <w:widowControl/>
              <w:rPr>
                <w:rFonts w:eastAsia="Calibri"/>
                <w:sz w:val="20"/>
                <w:lang w:eastAsia="en-US"/>
              </w:rPr>
            </w:pPr>
            <w:r>
              <w:rPr>
                <w:rFonts w:eastAsia="Calibri"/>
                <w:sz w:val="20"/>
                <w:lang w:eastAsia="en-US"/>
              </w:rPr>
              <w:t xml:space="preserve">sino a tre anni dalla cessazione dell'incarico*** </w:t>
            </w:r>
          </w:p>
        </w:tc>
      </w:tr>
      <w:tr w:rsidR="00E16013" w14:paraId="73C3768E" w14:textId="77777777" w:rsidTr="003060D4">
        <w:trPr>
          <w:trHeight w:val="897"/>
        </w:trPr>
        <w:tc>
          <w:tcPr>
            <w:tcW w:w="1680" w:type="dxa"/>
            <w:tcBorders>
              <w:top w:val="nil"/>
              <w:left w:val="single" w:sz="4" w:space="0" w:color="5B9BD5"/>
              <w:bottom w:val="single" w:sz="4" w:space="0" w:color="5B9BD5"/>
              <w:right w:val="single" w:sz="4" w:space="0" w:color="5B9BD5"/>
            </w:tcBorders>
            <w:shd w:val="clear" w:color="000000" w:fill="FFFFFF"/>
            <w:vAlign w:val="center"/>
            <w:hideMark/>
          </w:tcPr>
          <w:p w14:paraId="74BFD6AD"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t>Selezione</w:t>
            </w:r>
            <w:proofErr w:type="spellEnd"/>
            <w:r>
              <w:rPr>
                <w:rFonts w:eastAsia="Calibri"/>
                <w:b/>
                <w:sz w:val="20"/>
                <w:lang w:val="en-US" w:eastAsia="en-US"/>
              </w:rPr>
              <w:t xml:space="preserve"> del </w:t>
            </w:r>
            <w:proofErr w:type="spellStart"/>
            <w:r>
              <w:rPr>
                <w:rFonts w:eastAsia="Calibri"/>
                <w:b/>
                <w:sz w:val="20"/>
                <w:lang w:val="en-US" w:eastAsia="en-US"/>
              </w:rPr>
              <w:t>Personale</w:t>
            </w:r>
            <w:proofErr w:type="spellEnd"/>
          </w:p>
        </w:tc>
        <w:tc>
          <w:tcPr>
            <w:tcW w:w="2977" w:type="dxa"/>
            <w:tcBorders>
              <w:top w:val="nil"/>
              <w:left w:val="nil"/>
              <w:bottom w:val="single" w:sz="4" w:space="0" w:color="5B9BD5"/>
              <w:right w:val="single" w:sz="4" w:space="0" w:color="5B9BD5"/>
            </w:tcBorders>
            <w:shd w:val="clear" w:color="000000" w:fill="FFFFFF"/>
            <w:vAlign w:val="center"/>
            <w:hideMark/>
          </w:tcPr>
          <w:p w14:paraId="7E9BAF78" w14:textId="77777777" w:rsidR="00E16013" w:rsidRDefault="00E16013" w:rsidP="003060D4">
            <w:pPr>
              <w:widowControl/>
              <w:rPr>
                <w:rFonts w:eastAsia="Calibri"/>
                <w:sz w:val="20"/>
                <w:lang w:eastAsia="en-US"/>
              </w:rPr>
            </w:pPr>
            <w:r>
              <w:rPr>
                <w:rFonts w:eastAsia="Calibri"/>
                <w:sz w:val="20"/>
                <w:lang w:eastAsia="en-US"/>
              </w:rPr>
              <w:t>Reclutamento del Personale-criteri e modalità</w:t>
            </w:r>
          </w:p>
          <w:p w14:paraId="35A77BEA" w14:textId="77777777" w:rsidR="00E16013" w:rsidRDefault="00E16013" w:rsidP="003060D4">
            <w:pPr>
              <w:widowControl/>
              <w:rPr>
                <w:rFonts w:eastAsia="Calibri"/>
                <w:sz w:val="20"/>
                <w:lang w:eastAsia="en-US"/>
              </w:rPr>
            </w:pPr>
            <w:r>
              <w:rPr>
                <w:rFonts w:eastAsia="Calibri"/>
                <w:sz w:val="20"/>
                <w:lang w:eastAsia="en-US"/>
              </w:rPr>
              <w:t>Reclutamento del personale-Avvisi di selezione</w:t>
            </w:r>
          </w:p>
        </w:tc>
        <w:tc>
          <w:tcPr>
            <w:tcW w:w="3715" w:type="dxa"/>
            <w:tcBorders>
              <w:top w:val="nil"/>
              <w:left w:val="nil"/>
              <w:bottom w:val="single" w:sz="4" w:space="0" w:color="5B9BD5"/>
              <w:right w:val="single" w:sz="4" w:space="0" w:color="5B9BD5"/>
            </w:tcBorders>
            <w:shd w:val="clear" w:color="000000" w:fill="FFFFFF"/>
            <w:vAlign w:val="center"/>
            <w:hideMark/>
          </w:tcPr>
          <w:p w14:paraId="75499A71" w14:textId="77777777" w:rsidR="00E16013" w:rsidRDefault="00E16013" w:rsidP="003060D4">
            <w:pPr>
              <w:widowControl/>
              <w:rPr>
                <w:rFonts w:eastAsia="Calibri"/>
                <w:sz w:val="20"/>
                <w:lang w:eastAsia="en-US"/>
              </w:rPr>
            </w:pPr>
            <w:r>
              <w:rPr>
                <w:rFonts w:eastAsia="Calibri"/>
                <w:sz w:val="20"/>
                <w:lang w:eastAsia="en-US"/>
              </w:rPr>
              <w:t>Regolamento per il reclutamento del personale ed il conferimento di incarichi</w:t>
            </w:r>
          </w:p>
          <w:p w14:paraId="23B6EA79" w14:textId="77777777" w:rsidR="00E16013" w:rsidRDefault="00E16013" w:rsidP="003060D4">
            <w:pPr>
              <w:widowControl/>
              <w:rPr>
                <w:rFonts w:eastAsia="Calibri"/>
                <w:sz w:val="20"/>
                <w:lang w:eastAsia="en-US"/>
              </w:rPr>
            </w:pPr>
            <w:r>
              <w:rPr>
                <w:rFonts w:eastAsia="Calibri"/>
                <w:sz w:val="20"/>
                <w:lang w:eastAsia="en-US"/>
              </w:rPr>
              <w:t>Anno in corso e Anni precedenti</w:t>
            </w:r>
          </w:p>
        </w:tc>
        <w:tc>
          <w:tcPr>
            <w:tcW w:w="1485" w:type="dxa"/>
            <w:tcBorders>
              <w:top w:val="nil"/>
              <w:left w:val="nil"/>
              <w:bottom w:val="single" w:sz="4" w:space="0" w:color="5B9BD5"/>
              <w:right w:val="single" w:sz="4" w:space="0" w:color="5B9BD5"/>
            </w:tcBorders>
            <w:shd w:val="clear" w:color="000000" w:fill="FFFFFF"/>
            <w:vAlign w:val="center"/>
            <w:hideMark/>
          </w:tcPr>
          <w:p w14:paraId="3B4DDC87" w14:textId="77777777" w:rsidR="00E16013" w:rsidRDefault="00E16013" w:rsidP="003060D4">
            <w:pPr>
              <w:widowControl/>
              <w:rPr>
                <w:rFonts w:eastAsia="Calibri"/>
                <w:sz w:val="20"/>
                <w:lang w:eastAsia="en-US"/>
              </w:rPr>
            </w:pPr>
            <w:r>
              <w:rPr>
                <w:rFonts w:eastAsia="Calibri"/>
                <w:sz w:val="20"/>
                <w:lang w:eastAsia="en-US"/>
              </w:rPr>
              <w:t>RU</w:t>
            </w:r>
          </w:p>
        </w:tc>
        <w:tc>
          <w:tcPr>
            <w:tcW w:w="1840" w:type="dxa"/>
            <w:tcBorders>
              <w:top w:val="nil"/>
              <w:left w:val="nil"/>
              <w:bottom w:val="single" w:sz="4" w:space="0" w:color="5B9BD5"/>
              <w:right w:val="single" w:sz="4" w:space="0" w:color="5B9BD5"/>
            </w:tcBorders>
            <w:shd w:val="clear" w:color="000000" w:fill="FFFFFF"/>
            <w:noWrap/>
            <w:vAlign w:val="center"/>
            <w:hideMark/>
          </w:tcPr>
          <w:p w14:paraId="35120634" w14:textId="77777777" w:rsidR="00E16013" w:rsidRDefault="00E16013" w:rsidP="003060D4">
            <w:pPr>
              <w:widowControl/>
              <w:jc w:val="center"/>
              <w:rPr>
                <w:rFonts w:eastAsia="Calibri"/>
                <w:sz w:val="20"/>
                <w:lang w:eastAsia="en-US"/>
              </w:rPr>
            </w:pPr>
            <w:r>
              <w:rPr>
                <w:rFonts w:eastAsia="Calibri"/>
                <w:sz w:val="20"/>
                <w:lang w:eastAsia="en-US"/>
              </w:rPr>
              <w:t>continuo</w:t>
            </w:r>
          </w:p>
        </w:tc>
        <w:tc>
          <w:tcPr>
            <w:tcW w:w="1738" w:type="dxa"/>
            <w:tcBorders>
              <w:top w:val="nil"/>
              <w:left w:val="nil"/>
              <w:bottom w:val="single" w:sz="4" w:space="0" w:color="5B9BD5"/>
              <w:right w:val="single" w:sz="4" w:space="0" w:color="5B9BD5"/>
            </w:tcBorders>
            <w:shd w:val="clear" w:color="000000" w:fill="FFFFFF"/>
            <w:noWrap/>
            <w:vAlign w:val="center"/>
            <w:hideMark/>
          </w:tcPr>
          <w:p w14:paraId="0F84C698" w14:textId="77777777" w:rsidR="00E16013" w:rsidRDefault="00E16013" w:rsidP="003060D4">
            <w:pPr>
              <w:widowControl/>
              <w:rPr>
                <w:rFonts w:eastAsia="Calibri"/>
                <w:sz w:val="20"/>
                <w:lang w:eastAsia="en-US"/>
              </w:rPr>
            </w:pPr>
            <w:r>
              <w:rPr>
                <w:rFonts w:eastAsia="Calibri"/>
                <w:sz w:val="20"/>
                <w:lang w:eastAsia="en-US"/>
              </w:rPr>
              <w:t>5 anni*</w:t>
            </w:r>
          </w:p>
        </w:tc>
      </w:tr>
      <w:tr w:rsidR="00E16013" w14:paraId="0800EBB1" w14:textId="77777777" w:rsidTr="003060D4">
        <w:trPr>
          <w:cantSplit/>
        </w:trPr>
        <w:tc>
          <w:tcPr>
            <w:tcW w:w="1680" w:type="dxa"/>
            <w:tcBorders>
              <w:top w:val="nil"/>
              <w:left w:val="single" w:sz="4" w:space="0" w:color="5B9BD5"/>
              <w:bottom w:val="single" w:sz="4" w:space="0" w:color="5B9BD5"/>
              <w:right w:val="single" w:sz="4" w:space="0" w:color="5B9BD5"/>
            </w:tcBorders>
            <w:shd w:val="clear" w:color="000000" w:fill="FFFFFF"/>
            <w:vAlign w:val="center"/>
            <w:hideMark/>
          </w:tcPr>
          <w:p w14:paraId="2CA80E6A" w14:textId="77777777" w:rsidR="00E16013" w:rsidRDefault="00E16013" w:rsidP="003060D4">
            <w:pPr>
              <w:widowControl/>
              <w:rPr>
                <w:rFonts w:eastAsia="Calibri"/>
                <w:b/>
                <w:sz w:val="20"/>
                <w:lang w:eastAsia="en-US"/>
              </w:rPr>
            </w:pPr>
            <w:r>
              <w:rPr>
                <w:rFonts w:eastAsia="Calibri"/>
                <w:b/>
                <w:sz w:val="20"/>
                <w:lang w:eastAsia="en-US"/>
              </w:rPr>
              <w:t>Performance</w:t>
            </w:r>
          </w:p>
        </w:tc>
        <w:tc>
          <w:tcPr>
            <w:tcW w:w="2977" w:type="dxa"/>
            <w:tcBorders>
              <w:top w:val="nil"/>
              <w:left w:val="nil"/>
              <w:bottom w:val="single" w:sz="4" w:space="0" w:color="5B9BD5"/>
              <w:right w:val="single" w:sz="4" w:space="0" w:color="5B9BD5"/>
            </w:tcBorders>
            <w:shd w:val="clear" w:color="000000" w:fill="FFFFFF"/>
            <w:vAlign w:val="center"/>
            <w:hideMark/>
          </w:tcPr>
          <w:p w14:paraId="463DB07B" w14:textId="77777777" w:rsidR="00E16013" w:rsidRDefault="00E16013" w:rsidP="003060D4">
            <w:pPr>
              <w:widowControl/>
              <w:rPr>
                <w:rFonts w:eastAsia="Calibri"/>
                <w:sz w:val="20"/>
                <w:lang w:eastAsia="en-US"/>
              </w:rPr>
            </w:pPr>
            <w:r>
              <w:rPr>
                <w:rFonts w:eastAsia="Calibri"/>
                <w:sz w:val="20"/>
                <w:lang w:eastAsia="en-US"/>
              </w:rPr>
              <w:t>Piano della performance</w:t>
            </w:r>
            <w:r>
              <w:rPr>
                <w:rFonts w:eastAsia="Calibri"/>
                <w:sz w:val="20"/>
                <w:lang w:eastAsia="en-US"/>
              </w:rPr>
              <w:br/>
              <w:t>Ammontare complessivo dei premi</w:t>
            </w:r>
          </w:p>
        </w:tc>
        <w:tc>
          <w:tcPr>
            <w:tcW w:w="3715" w:type="dxa"/>
            <w:tcBorders>
              <w:top w:val="nil"/>
              <w:left w:val="nil"/>
              <w:bottom w:val="single" w:sz="4" w:space="0" w:color="5B9BD5"/>
              <w:right w:val="single" w:sz="4" w:space="0" w:color="5B9BD5"/>
            </w:tcBorders>
            <w:shd w:val="clear" w:color="000000" w:fill="FFFFFF"/>
            <w:vAlign w:val="center"/>
            <w:hideMark/>
          </w:tcPr>
          <w:p w14:paraId="47A82C76" w14:textId="77777777" w:rsidR="00E16013" w:rsidRDefault="00E16013" w:rsidP="003060D4">
            <w:pPr>
              <w:widowControl/>
              <w:rPr>
                <w:rFonts w:eastAsia="Calibri"/>
                <w:i/>
                <w:iCs/>
                <w:sz w:val="20"/>
                <w:lang w:eastAsia="en-US"/>
              </w:rPr>
            </w:pPr>
            <w:r>
              <w:rPr>
                <w:rFonts w:eastAsia="Calibri"/>
                <w:i/>
                <w:iCs/>
                <w:sz w:val="20"/>
                <w:lang w:eastAsia="en-US"/>
              </w:rPr>
              <w:t>Documentazione in fase di predisposizione</w:t>
            </w:r>
          </w:p>
        </w:tc>
        <w:tc>
          <w:tcPr>
            <w:tcW w:w="1485" w:type="dxa"/>
            <w:tcBorders>
              <w:top w:val="nil"/>
              <w:left w:val="nil"/>
              <w:bottom w:val="single" w:sz="4" w:space="0" w:color="5B9BD5"/>
              <w:right w:val="single" w:sz="4" w:space="0" w:color="5B9BD5"/>
            </w:tcBorders>
            <w:shd w:val="clear" w:color="000000" w:fill="FFFFFF"/>
            <w:vAlign w:val="center"/>
            <w:hideMark/>
          </w:tcPr>
          <w:p w14:paraId="19BE732D" w14:textId="77777777" w:rsidR="00E16013" w:rsidRDefault="00E16013" w:rsidP="003060D4">
            <w:pPr>
              <w:widowControl/>
              <w:rPr>
                <w:rFonts w:eastAsia="Calibri"/>
                <w:sz w:val="20"/>
                <w:lang w:val="en-US" w:eastAsia="en-US"/>
              </w:rPr>
            </w:pPr>
            <w:r>
              <w:rPr>
                <w:rFonts w:eastAsia="Calibri"/>
                <w:sz w:val="20"/>
                <w:lang w:val="en-US" w:eastAsia="en-US"/>
              </w:rPr>
              <w:t>RU/RPC</w:t>
            </w:r>
          </w:p>
        </w:tc>
        <w:tc>
          <w:tcPr>
            <w:tcW w:w="1840" w:type="dxa"/>
            <w:tcBorders>
              <w:top w:val="nil"/>
              <w:left w:val="nil"/>
              <w:bottom w:val="single" w:sz="4" w:space="0" w:color="5B9BD5"/>
              <w:right w:val="single" w:sz="4" w:space="0" w:color="5B9BD5"/>
            </w:tcBorders>
            <w:shd w:val="clear" w:color="000000" w:fill="FFFFFF"/>
            <w:noWrap/>
            <w:vAlign w:val="center"/>
            <w:hideMark/>
          </w:tcPr>
          <w:p w14:paraId="3A5543B0" w14:textId="77777777" w:rsidR="00E16013" w:rsidRDefault="00E16013" w:rsidP="003060D4">
            <w:pPr>
              <w:widowControl/>
              <w:jc w:val="center"/>
              <w:rPr>
                <w:rFonts w:eastAsia="Calibri"/>
                <w:sz w:val="20"/>
                <w:lang w:val="en-US" w:eastAsia="en-US"/>
              </w:rPr>
            </w:pPr>
            <w:r>
              <w:rPr>
                <w:rFonts w:eastAsia="Calibri"/>
                <w:sz w:val="20"/>
                <w:lang w:val="en-US" w:eastAsia="en-US"/>
              </w:rPr>
              <w:t>continuo</w:t>
            </w:r>
          </w:p>
        </w:tc>
        <w:tc>
          <w:tcPr>
            <w:tcW w:w="1738" w:type="dxa"/>
            <w:tcBorders>
              <w:top w:val="nil"/>
              <w:left w:val="nil"/>
              <w:bottom w:val="single" w:sz="4" w:space="0" w:color="5B9BD5"/>
              <w:right w:val="single" w:sz="4" w:space="0" w:color="5B9BD5"/>
            </w:tcBorders>
            <w:shd w:val="clear" w:color="000000" w:fill="FFFFFF"/>
            <w:noWrap/>
            <w:vAlign w:val="center"/>
            <w:hideMark/>
          </w:tcPr>
          <w:p w14:paraId="74129592" w14:textId="77777777" w:rsidR="00E16013" w:rsidRDefault="00E16013" w:rsidP="003060D4">
            <w:pPr>
              <w:widowControl/>
              <w:rPr>
                <w:rFonts w:eastAsia="Calibri"/>
                <w:sz w:val="20"/>
                <w:lang w:val="en-US" w:eastAsia="en-US"/>
              </w:rPr>
            </w:pPr>
            <w:r>
              <w:rPr>
                <w:rFonts w:eastAsia="Calibri"/>
                <w:sz w:val="20"/>
                <w:lang w:val="en-US" w:eastAsia="en-US"/>
              </w:rPr>
              <w:t>5 anni*</w:t>
            </w:r>
          </w:p>
        </w:tc>
      </w:tr>
      <w:tr w:rsidR="00E16013" w14:paraId="1371C3F4" w14:textId="77777777" w:rsidTr="003060D4">
        <w:tc>
          <w:tcPr>
            <w:tcW w:w="1680" w:type="dxa"/>
            <w:tcBorders>
              <w:top w:val="nil"/>
              <w:left w:val="single" w:sz="4" w:space="0" w:color="5B9BD5"/>
              <w:bottom w:val="single" w:sz="4" w:space="0" w:color="5B9BD5"/>
              <w:right w:val="single" w:sz="4" w:space="0" w:color="5B9BD5"/>
            </w:tcBorders>
            <w:shd w:val="clear" w:color="000000" w:fill="FFFFFF"/>
            <w:vAlign w:val="center"/>
            <w:hideMark/>
          </w:tcPr>
          <w:p w14:paraId="265E9D46"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t>Enti</w:t>
            </w:r>
            <w:proofErr w:type="spellEnd"/>
            <w:r>
              <w:rPr>
                <w:rFonts w:eastAsia="Calibri"/>
                <w:b/>
                <w:sz w:val="20"/>
                <w:lang w:val="en-US" w:eastAsia="en-US"/>
              </w:rPr>
              <w:t xml:space="preserve"> </w:t>
            </w:r>
            <w:proofErr w:type="spellStart"/>
            <w:r>
              <w:rPr>
                <w:rFonts w:eastAsia="Calibri"/>
                <w:b/>
                <w:sz w:val="20"/>
                <w:lang w:val="en-US" w:eastAsia="en-US"/>
              </w:rPr>
              <w:t>Controllati</w:t>
            </w:r>
            <w:proofErr w:type="spellEnd"/>
          </w:p>
        </w:tc>
        <w:tc>
          <w:tcPr>
            <w:tcW w:w="2977" w:type="dxa"/>
            <w:tcBorders>
              <w:top w:val="nil"/>
              <w:left w:val="nil"/>
              <w:bottom w:val="single" w:sz="4" w:space="0" w:color="5B9BD5"/>
              <w:right w:val="single" w:sz="4" w:space="0" w:color="5B9BD5"/>
            </w:tcBorders>
            <w:shd w:val="clear" w:color="000000" w:fill="FFFFFF"/>
            <w:vAlign w:val="center"/>
            <w:hideMark/>
          </w:tcPr>
          <w:p w14:paraId="16C45435" w14:textId="77777777" w:rsidR="00E16013" w:rsidRDefault="00E16013" w:rsidP="003060D4">
            <w:pPr>
              <w:widowControl/>
              <w:rPr>
                <w:rFonts w:eastAsia="Calibri"/>
                <w:sz w:val="20"/>
                <w:lang w:eastAsia="en-US"/>
              </w:rPr>
            </w:pPr>
            <w:r>
              <w:rPr>
                <w:rFonts w:eastAsia="Calibri"/>
                <w:sz w:val="20"/>
                <w:lang w:eastAsia="en-US"/>
              </w:rPr>
              <w:t>Enti pubblici vigilati</w:t>
            </w:r>
            <w:r>
              <w:rPr>
                <w:rFonts w:eastAsia="Calibri"/>
                <w:sz w:val="20"/>
                <w:lang w:eastAsia="en-US"/>
              </w:rPr>
              <w:br/>
              <w:t>Società partecipate</w:t>
            </w:r>
            <w:r>
              <w:rPr>
                <w:rFonts w:eastAsia="Calibri"/>
                <w:sz w:val="20"/>
                <w:lang w:eastAsia="en-US"/>
              </w:rPr>
              <w:br/>
              <w:t>Enti di diritto privato controllati</w:t>
            </w:r>
            <w:r>
              <w:rPr>
                <w:rFonts w:eastAsia="Calibri"/>
                <w:sz w:val="20"/>
                <w:lang w:eastAsia="en-US"/>
              </w:rPr>
              <w:br/>
              <w:t>Rappresentazione grafica</w:t>
            </w:r>
          </w:p>
        </w:tc>
        <w:tc>
          <w:tcPr>
            <w:tcW w:w="3715" w:type="dxa"/>
            <w:tcBorders>
              <w:top w:val="nil"/>
              <w:left w:val="nil"/>
              <w:bottom w:val="single" w:sz="4" w:space="0" w:color="5B9BD5"/>
              <w:right w:val="single" w:sz="4" w:space="0" w:color="5B9BD5"/>
            </w:tcBorders>
            <w:shd w:val="clear" w:color="000000" w:fill="FFFFFF"/>
            <w:vAlign w:val="center"/>
            <w:hideMark/>
          </w:tcPr>
          <w:p w14:paraId="04DF3D90" w14:textId="77777777" w:rsidR="00E16013" w:rsidRDefault="00E16013" w:rsidP="003060D4">
            <w:pPr>
              <w:widowControl/>
              <w:rPr>
                <w:rFonts w:eastAsia="Calibri"/>
                <w:sz w:val="20"/>
                <w:lang w:eastAsia="en-US"/>
              </w:rPr>
            </w:pPr>
            <w:r>
              <w:rPr>
                <w:rFonts w:eastAsia="Calibri"/>
                <w:sz w:val="20"/>
                <w:lang w:eastAsia="en-US"/>
              </w:rPr>
              <w:t>Tabella società partecipate</w:t>
            </w:r>
            <w:r>
              <w:rPr>
                <w:rFonts w:eastAsia="Calibri"/>
                <w:sz w:val="20"/>
                <w:lang w:eastAsia="en-US"/>
              </w:rPr>
              <w:br/>
              <w:t>Rappresentazione grafica</w:t>
            </w:r>
          </w:p>
        </w:tc>
        <w:tc>
          <w:tcPr>
            <w:tcW w:w="1485" w:type="dxa"/>
            <w:tcBorders>
              <w:top w:val="nil"/>
              <w:left w:val="nil"/>
              <w:bottom w:val="single" w:sz="4" w:space="0" w:color="5B9BD5"/>
              <w:right w:val="single" w:sz="4" w:space="0" w:color="5B9BD5"/>
            </w:tcBorders>
            <w:shd w:val="clear" w:color="000000" w:fill="FFFFFF"/>
            <w:vAlign w:val="center"/>
            <w:hideMark/>
          </w:tcPr>
          <w:p w14:paraId="03497BA8" w14:textId="77777777" w:rsidR="00E16013" w:rsidRDefault="00E16013" w:rsidP="003060D4">
            <w:pPr>
              <w:widowControl/>
              <w:rPr>
                <w:rFonts w:eastAsia="Calibri"/>
                <w:sz w:val="20"/>
                <w:lang w:val="en-US" w:eastAsia="en-US"/>
              </w:rPr>
            </w:pPr>
            <w:proofErr w:type="spellStart"/>
            <w:r>
              <w:rPr>
                <w:rFonts w:eastAsia="Calibri"/>
                <w:sz w:val="20"/>
                <w:lang w:eastAsia="en-US"/>
              </w:rPr>
              <w:t>AffLeg&amp;Contr</w:t>
            </w:r>
            <w:proofErr w:type="spellEnd"/>
            <w:r>
              <w:rPr>
                <w:rFonts w:eastAsia="Calibri"/>
                <w:sz w:val="20"/>
                <w:lang w:eastAsia="en-US"/>
              </w:rPr>
              <w:br/>
            </w:r>
            <w:proofErr w:type="spellStart"/>
            <w:r>
              <w:rPr>
                <w:rFonts w:eastAsia="Calibri"/>
                <w:sz w:val="20"/>
                <w:lang w:eastAsia="en-US"/>
              </w:rPr>
              <w:t>AffSoc</w:t>
            </w:r>
            <w:proofErr w:type="spellEnd"/>
          </w:p>
        </w:tc>
        <w:tc>
          <w:tcPr>
            <w:tcW w:w="1840" w:type="dxa"/>
            <w:tcBorders>
              <w:top w:val="nil"/>
              <w:left w:val="nil"/>
              <w:bottom w:val="single" w:sz="4" w:space="0" w:color="5B9BD5"/>
              <w:right w:val="single" w:sz="4" w:space="0" w:color="5B9BD5"/>
            </w:tcBorders>
            <w:shd w:val="clear" w:color="000000" w:fill="FFFFFF"/>
            <w:noWrap/>
            <w:vAlign w:val="center"/>
            <w:hideMark/>
          </w:tcPr>
          <w:p w14:paraId="3519944E" w14:textId="77777777" w:rsidR="00E16013" w:rsidRDefault="00E16013" w:rsidP="003060D4">
            <w:pPr>
              <w:widowControl/>
              <w:jc w:val="center"/>
              <w:rPr>
                <w:rFonts w:eastAsia="Calibri"/>
                <w:sz w:val="20"/>
                <w:lang w:val="en-US" w:eastAsia="en-US"/>
              </w:rPr>
            </w:pPr>
            <w:r>
              <w:rPr>
                <w:rFonts w:eastAsia="Calibri"/>
                <w:sz w:val="20"/>
                <w:lang w:val="en-US" w:eastAsia="en-US"/>
              </w:rPr>
              <w:t xml:space="preserve">ad </w:t>
            </w:r>
            <w:proofErr w:type="spellStart"/>
            <w:r>
              <w:rPr>
                <w:rFonts w:eastAsia="Calibri"/>
                <w:sz w:val="20"/>
                <w:lang w:val="en-US" w:eastAsia="en-US"/>
              </w:rPr>
              <w:t>ogni</w:t>
            </w:r>
            <w:proofErr w:type="spellEnd"/>
            <w:r>
              <w:rPr>
                <w:rFonts w:eastAsia="Calibri"/>
                <w:sz w:val="20"/>
                <w:lang w:val="en-US" w:eastAsia="en-US"/>
              </w:rPr>
              <w:t xml:space="preserve"> </w:t>
            </w:r>
            <w:proofErr w:type="spellStart"/>
            <w:r>
              <w:rPr>
                <w:rFonts w:eastAsia="Calibri"/>
                <w:sz w:val="20"/>
                <w:lang w:val="en-US" w:eastAsia="en-US"/>
              </w:rPr>
              <w:t>variazione</w:t>
            </w:r>
            <w:proofErr w:type="spellEnd"/>
          </w:p>
        </w:tc>
        <w:tc>
          <w:tcPr>
            <w:tcW w:w="1738" w:type="dxa"/>
            <w:tcBorders>
              <w:top w:val="nil"/>
              <w:left w:val="nil"/>
              <w:bottom w:val="single" w:sz="4" w:space="0" w:color="5B9BD5"/>
              <w:right w:val="single" w:sz="4" w:space="0" w:color="5B9BD5"/>
            </w:tcBorders>
            <w:shd w:val="clear" w:color="000000" w:fill="FFFFFF"/>
            <w:noWrap/>
            <w:vAlign w:val="center"/>
            <w:hideMark/>
          </w:tcPr>
          <w:p w14:paraId="315B37A0" w14:textId="77777777" w:rsidR="00E16013" w:rsidRDefault="00E16013" w:rsidP="003060D4">
            <w:pPr>
              <w:widowControl/>
              <w:rPr>
                <w:rFonts w:eastAsia="Calibri"/>
                <w:sz w:val="20"/>
                <w:lang w:val="en-US" w:eastAsia="en-US"/>
              </w:rPr>
            </w:pPr>
            <w:r>
              <w:rPr>
                <w:rFonts w:eastAsia="Calibri"/>
                <w:sz w:val="20"/>
                <w:lang w:val="en-US" w:eastAsia="en-US"/>
              </w:rPr>
              <w:t>Per sempre</w:t>
            </w:r>
          </w:p>
        </w:tc>
      </w:tr>
      <w:tr w:rsidR="00E16013" w14:paraId="126485F7" w14:textId="77777777" w:rsidTr="003060D4">
        <w:tc>
          <w:tcPr>
            <w:tcW w:w="1680" w:type="dxa"/>
            <w:tcBorders>
              <w:top w:val="nil"/>
              <w:left w:val="single" w:sz="4" w:space="0" w:color="5B9BD5"/>
              <w:bottom w:val="single" w:sz="4" w:space="0" w:color="5B9BD5"/>
              <w:right w:val="single" w:sz="4" w:space="0" w:color="5B9BD5"/>
            </w:tcBorders>
            <w:shd w:val="clear" w:color="000000" w:fill="FFFFFF"/>
            <w:vAlign w:val="center"/>
            <w:hideMark/>
          </w:tcPr>
          <w:p w14:paraId="0E771E6B"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t>Provvedimenti</w:t>
            </w:r>
            <w:proofErr w:type="spellEnd"/>
          </w:p>
        </w:tc>
        <w:tc>
          <w:tcPr>
            <w:tcW w:w="2977" w:type="dxa"/>
            <w:tcBorders>
              <w:top w:val="nil"/>
              <w:left w:val="nil"/>
              <w:bottom w:val="single" w:sz="4" w:space="0" w:color="5B9BD5"/>
              <w:right w:val="single" w:sz="4" w:space="0" w:color="5B9BD5"/>
            </w:tcBorders>
            <w:shd w:val="clear" w:color="000000" w:fill="FFFFFF"/>
            <w:noWrap/>
            <w:vAlign w:val="center"/>
            <w:hideMark/>
          </w:tcPr>
          <w:p w14:paraId="0AD699E2" w14:textId="77777777" w:rsidR="00E16013" w:rsidRDefault="00E16013" w:rsidP="003060D4">
            <w:pPr>
              <w:widowControl/>
              <w:rPr>
                <w:rFonts w:eastAsia="Calibri"/>
                <w:sz w:val="20"/>
                <w:lang w:eastAsia="en-US"/>
              </w:rPr>
            </w:pPr>
            <w:r>
              <w:rPr>
                <w:rFonts w:eastAsia="Calibri"/>
                <w:sz w:val="20"/>
                <w:lang w:eastAsia="en-US"/>
              </w:rPr>
              <w:t>Provvedimenti dell’Organo di gestione</w:t>
            </w:r>
          </w:p>
          <w:p w14:paraId="65DA309E" w14:textId="77777777" w:rsidR="00E16013" w:rsidRDefault="00E16013" w:rsidP="003060D4">
            <w:pPr>
              <w:widowControl/>
              <w:rPr>
                <w:rFonts w:eastAsia="Calibri"/>
                <w:sz w:val="20"/>
                <w:lang w:eastAsia="en-US"/>
              </w:rPr>
            </w:pPr>
          </w:p>
          <w:p w14:paraId="7E87FC1B" w14:textId="77777777" w:rsidR="00E16013" w:rsidRDefault="00E16013" w:rsidP="003060D4">
            <w:pPr>
              <w:widowControl/>
              <w:rPr>
                <w:rFonts w:eastAsia="Calibri"/>
                <w:sz w:val="20"/>
                <w:lang w:eastAsia="en-US"/>
              </w:rPr>
            </w:pPr>
          </w:p>
          <w:p w14:paraId="41DF886D" w14:textId="77777777" w:rsidR="00E16013" w:rsidRDefault="00E16013" w:rsidP="003060D4">
            <w:pPr>
              <w:widowControl/>
              <w:rPr>
                <w:rFonts w:eastAsia="Calibri"/>
                <w:sz w:val="20"/>
                <w:lang w:eastAsia="en-US"/>
              </w:rPr>
            </w:pPr>
            <w:r>
              <w:rPr>
                <w:rFonts w:eastAsia="Calibri"/>
                <w:sz w:val="20"/>
                <w:lang w:eastAsia="en-US"/>
              </w:rPr>
              <w:t xml:space="preserve">Provvedimenti di cui all’art. 23 del </w:t>
            </w:r>
            <w:proofErr w:type="spellStart"/>
            <w:r>
              <w:rPr>
                <w:rFonts w:eastAsia="Calibri"/>
                <w:sz w:val="20"/>
                <w:lang w:eastAsia="en-US"/>
              </w:rPr>
              <w:t>D.Lgs.</w:t>
            </w:r>
            <w:proofErr w:type="spellEnd"/>
            <w:r>
              <w:rPr>
                <w:rFonts w:eastAsia="Calibri"/>
                <w:sz w:val="20"/>
                <w:lang w:eastAsia="en-US"/>
              </w:rPr>
              <w:t xml:space="preserve"> 33/2013</w:t>
            </w:r>
          </w:p>
        </w:tc>
        <w:tc>
          <w:tcPr>
            <w:tcW w:w="3715" w:type="dxa"/>
            <w:tcBorders>
              <w:top w:val="nil"/>
              <w:left w:val="nil"/>
              <w:bottom w:val="single" w:sz="4" w:space="0" w:color="5B9BD5"/>
              <w:right w:val="single" w:sz="4" w:space="0" w:color="5B9BD5"/>
            </w:tcBorders>
            <w:shd w:val="clear" w:color="000000" w:fill="FFFFFF"/>
            <w:vAlign w:val="center"/>
            <w:hideMark/>
          </w:tcPr>
          <w:p w14:paraId="378197BD" w14:textId="77777777" w:rsidR="00E16013" w:rsidRDefault="00E16013" w:rsidP="003060D4">
            <w:pPr>
              <w:widowControl/>
              <w:rPr>
                <w:rFonts w:eastAsia="Calibri"/>
                <w:sz w:val="20"/>
                <w:lang w:eastAsia="en-US"/>
              </w:rPr>
            </w:pPr>
            <w:r>
              <w:rPr>
                <w:rFonts w:eastAsia="Calibri"/>
                <w:sz w:val="20"/>
                <w:lang w:eastAsia="en-US"/>
              </w:rPr>
              <w:t>Determinazioni AU</w:t>
            </w:r>
            <w:r>
              <w:rPr>
                <w:rFonts w:eastAsia="Calibri"/>
                <w:sz w:val="20"/>
                <w:lang w:eastAsia="en-US"/>
              </w:rPr>
              <w:br/>
              <w:t xml:space="preserve">Verbali del </w:t>
            </w:r>
            <w:proofErr w:type="spellStart"/>
            <w:r>
              <w:rPr>
                <w:rFonts w:eastAsia="Calibri"/>
                <w:sz w:val="20"/>
                <w:lang w:eastAsia="en-US"/>
              </w:rPr>
              <w:t>CdA</w:t>
            </w:r>
            <w:proofErr w:type="spellEnd"/>
            <w:r>
              <w:rPr>
                <w:rFonts w:eastAsia="Calibri"/>
                <w:sz w:val="20"/>
                <w:lang w:eastAsia="en-US"/>
              </w:rPr>
              <w:br/>
              <w:t>Determinazioni del Presidente</w:t>
            </w:r>
          </w:p>
          <w:p w14:paraId="01A6F4D9" w14:textId="77777777" w:rsidR="00E16013" w:rsidRDefault="00E16013" w:rsidP="003060D4">
            <w:pPr>
              <w:widowControl/>
              <w:rPr>
                <w:rFonts w:eastAsia="Calibri"/>
                <w:sz w:val="20"/>
                <w:lang w:eastAsia="en-US"/>
              </w:rPr>
            </w:pPr>
            <w:r>
              <w:rPr>
                <w:rFonts w:eastAsia="Calibri"/>
                <w:sz w:val="20"/>
                <w:lang w:eastAsia="en-US"/>
              </w:rPr>
              <w:t>Scelta del contraente per l’affidamento di lavori, servizi e forniture</w:t>
            </w:r>
          </w:p>
          <w:p w14:paraId="7D0BCB5F" w14:textId="77777777" w:rsidR="00E16013" w:rsidRDefault="00E16013" w:rsidP="003060D4">
            <w:pPr>
              <w:widowControl/>
              <w:rPr>
                <w:rFonts w:eastAsia="Calibri"/>
                <w:sz w:val="20"/>
                <w:lang w:eastAsia="en-US"/>
              </w:rPr>
            </w:pPr>
            <w:r>
              <w:rPr>
                <w:rFonts w:eastAsia="Calibri"/>
                <w:sz w:val="20"/>
                <w:lang w:eastAsia="en-US"/>
              </w:rPr>
              <w:lastRenderedPageBreak/>
              <w:t>Accordi stipulati con soggetti privati ex artt. 11 e 15 L. 241/1990</w:t>
            </w:r>
          </w:p>
        </w:tc>
        <w:tc>
          <w:tcPr>
            <w:tcW w:w="1485" w:type="dxa"/>
            <w:tcBorders>
              <w:top w:val="nil"/>
              <w:left w:val="nil"/>
              <w:bottom w:val="single" w:sz="4" w:space="0" w:color="5B9BD5"/>
              <w:right w:val="single" w:sz="4" w:space="0" w:color="5B9BD5"/>
            </w:tcBorders>
            <w:shd w:val="clear" w:color="000000" w:fill="FFFFFF"/>
            <w:vAlign w:val="center"/>
            <w:hideMark/>
          </w:tcPr>
          <w:p w14:paraId="4885F19A" w14:textId="77777777" w:rsidR="00E16013" w:rsidRDefault="00E16013" w:rsidP="003060D4">
            <w:pPr>
              <w:widowControl/>
              <w:rPr>
                <w:rFonts w:eastAsia="Calibri"/>
                <w:sz w:val="20"/>
                <w:lang w:eastAsia="en-US"/>
              </w:rPr>
            </w:pPr>
            <w:proofErr w:type="spellStart"/>
            <w:r>
              <w:rPr>
                <w:rFonts w:eastAsia="Calibri"/>
                <w:sz w:val="20"/>
                <w:lang w:eastAsia="en-US"/>
              </w:rPr>
              <w:lastRenderedPageBreak/>
              <w:t>AffLeg&amp;Contr</w:t>
            </w:r>
            <w:proofErr w:type="spellEnd"/>
            <w:r>
              <w:rPr>
                <w:rFonts w:eastAsia="Calibri"/>
                <w:sz w:val="20"/>
                <w:lang w:eastAsia="en-US"/>
              </w:rPr>
              <w:br/>
            </w:r>
            <w:proofErr w:type="spellStart"/>
            <w:r>
              <w:rPr>
                <w:rFonts w:eastAsia="Calibri"/>
                <w:sz w:val="20"/>
                <w:lang w:eastAsia="en-US"/>
              </w:rPr>
              <w:t>AffSoc</w:t>
            </w:r>
            <w:proofErr w:type="spellEnd"/>
          </w:p>
        </w:tc>
        <w:tc>
          <w:tcPr>
            <w:tcW w:w="1840" w:type="dxa"/>
            <w:tcBorders>
              <w:top w:val="nil"/>
              <w:left w:val="nil"/>
              <w:bottom w:val="single" w:sz="4" w:space="0" w:color="5B9BD5"/>
              <w:right w:val="single" w:sz="4" w:space="0" w:color="5B9BD5"/>
            </w:tcBorders>
            <w:shd w:val="clear" w:color="000000" w:fill="FFFFFF"/>
            <w:vAlign w:val="center"/>
            <w:hideMark/>
          </w:tcPr>
          <w:p w14:paraId="55926A26" w14:textId="77777777" w:rsidR="00E16013" w:rsidRDefault="00E16013" w:rsidP="003060D4">
            <w:pPr>
              <w:widowControl/>
              <w:jc w:val="center"/>
              <w:rPr>
                <w:rFonts w:eastAsia="Calibri"/>
                <w:sz w:val="20"/>
                <w:lang w:eastAsia="en-US"/>
              </w:rPr>
            </w:pPr>
            <w:r>
              <w:rPr>
                <w:rFonts w:eastAsia="Calibri"/>
                <w:sz w:val="20"/>
                <w:lang w:eastAsia="en-US"/>
              </w:rPr>
              <w:t xml:space="preserve">continuo </w:t>
            </w:r>
            <w:r>
              <w:rPr>
                <w:rFonts w:eastAsia="Calibri"/>
                <w:sz w:val="20"/>
                <w:lang w:eastAsia="en-US"/>
              </w:rPr>
              <w:br/>
              <w:t xml:space="preserve">(entro 7 gg. da approvazione </w:t>
            </w:r>
            <w:proofErr w:type="spellStart"/>
            <w:proofErr w:type="gramStart"/>
            <w:r>
              <w:rPr>
                <w:rFonts w:eastAsia="Calibri"/>
                <w:sz w:val="20"/>
                <w:lang w:eastAsia="en-US"/>
              </w:rPr>
              <w:t>vebali</w:t>
            </w:r>
            <w:proofErr w:type="spellEnd"/>
            <w:r>
              <w:rPr>
                <w:rFonts w:eastAsia="Calibri"/>
                <w:sz w:val="20"/>
                <w:lang w:eastAsia="en-US"/>
              </w:rPr>
              <w:t>)*</w:t>
            </w:r>
            <w:proofErr w:type="gramEnd"/>
            <w:r>
              <w:rPr>
                <w:rFonts w:eastAsia="Calibri"/>
                <w:sz w:val="20"/>
                <w:lang w:eastAsia="en-US"/>
              </w:rPr>
              <w:t>***</w:t>
            </w:r>
          </w:p>
        </w:tc>
        <w:tc>
          <w:tcPr>
            <w:tcW w:w="1738" w:type="dxa"/>
            <w:tcBorders>
              <w:top w:val="nil"/>
              <w:left w:val="nil"/>
              <w:bottom w:val="single" w:sz="4" w:space="0" w:color="5B9BD5"/>
              <w:right w:val="single" w:sz="4" w:space="0" w:color="5B9BD5"/>
            </w:tcBorders>
            <w:shd w:val="clear" w:color="000000" w:fill="FFFFFF"/>
            <w:noWrap/>
            <w:vAlign w:val="center"/>
            <w:hideMark/>
          </w:tcPr>
          <w:p w14:paraId="6CFF1F66" w14:textId="77777777" w:rsidR="00E16013" w:rsidRDefault="00E16013" w:rsidP="003060D4">
            <w:pPr>
              <w:widowControl/>
              <w:rPr>
                <w:rFonts w:eastAsia="Calibri"/>
                <w:sz w:val="20"/>
                <w:lang w:eastAsia="en-US"/>
              </w:rPr>
            </w:pPr>
            <w:r>
              <w:rPr>
                <w:rFonts w:eastAsia="Calibri"/>
                <w:sz w:val="20"/>
                <w:lang w:eastAsia="en-US"/>
              </w:rPr>
              <w:t>Per sempre</w:t>
            </w:r>
          </w:p>
        </w:tc>
      </w:tr>
      <w:tr w:rsidR="00E16013" w14:paraId="5AD3BA7D" w14:textId="77777777" w:rsidTr="003060D4">
        <w:trPr>
          <w:cantSplit/>
          <w:trHeight w:val="1674"/>
        </w:trPr>
        <w:tc>
          <w:tcPr>
            <w:tcW w:w="1680" w:type="dxa"/>
            <w:tcBorders>
              <w:top w:val="single" w:sz="4" w:space="0" w:color="5B9BD5"/>
              <w:left w:val="single" w:sz="4" w:space="0" w:color="5B9BD5"/>
              <w:bottom w:val="single" w:sz="4" w:space="0" w:color="5B9BD5"/>
              <w:right w:val="single" w:sz="4" w:space="0" w:color="5B9BD5"/>
            </w:tcBorders>
            <w:shd w:val="clear" w:color="000000" w:fill="FFFFFF"/>
            <w:vAlign w:val="center"/>
            <w:hideMark/>
          </w:tcPr>
          <w:p w14:paraId="35741C96" w14:textId="77777777" w:rsidR="00E16013" w:rsidRDefault="00E16013" w:rsidP="003060D4">
            <w:pPr>
              <w:widowControl/>
              <w:rPr>
                <w:rFonts w:eastAsia="Calibri"/>
                <w:b/>
                <w:sz w:val="20"/>
                <w:lang w:eastAsia="en-US"/>
              </w:rPr>
            </w:pPr>
            <w:r>
              <w:rPr>
                <w:rFonts w:eastAsia="Calibri"/>
                <w:b/>
                <w:sz w:val="20"/>
                <w:lang w:eastAsia="en-US"/>
              </w:rPr>
              <w:t>Bandi di gara e Contratti</w:t>
            </w:r>
          </w:p>
        </w:tc>
        <w:tc>
          <w:tcPr>
            <w:tcW w:w="2977" w:type="dxa"/>
            <w:tcBorders>
              <w:top w:val="nil"/>
              <w:left w:val="nil"/>
              <w:bottom w:val="single" w:sz="4" w:space="0" w:color="5B9BD5"/>
              <w:right w:val="single" w:sz="4" w:space="0" w:color="5B9BD5"/>
            </w:tcBorders>
            <w:shd w:val="clear" w:color="000000" w:fill="FFFFFF"/>
            <w:vAlign w:val="center"/>
            <w:hideMark/>
          </w:tcPr>
          <w:p w14:paraId="427987C0" w14:textId="77777777" w:rsidR="00E16013" w:rsidRDefault="00E16013" w:rsidP="003060D4">
            <w:pPr>
              <w:widowControl/>
              <w:rPr>
                <w:rFonts w:eastAsia="Calibri"/>
                <w:sz w:val="20"/>
                <w:lang w:eastAsia="en-US"/>
              </w:rPr>
            </w:pPr>
            <w:r>
              <w:rPr>
                <w:rFonts w:eastAsia="Calibri"/>
                <w:sz w:val="20"/>
                <w:lang w:eastAsia="en-US"/>
              </w:rPr>
              <w:t xml:space="preserve">Adempimenti l. 190/2012 art. 1 c. 32 </w:t>
            </w:r>
          </w:p>
          <w:p w14:paraId="4B59A1BF" w14:textId="77777777" w:rsidR="00E16013" w:rsidRDefault="00E16013" w:rsidP="003060D4">
            <w:pPr>
              <w:widowControl/>
              <w:rPr>
                <w:rFonts w:eastAsia="Calibri"/>
                <w:sz w:val="20"/>
                <w:lang w:eastAsia="en-US"/>
              </w:rPr>
            </w:pPr>
          </w:p>
          <w:p w14:paraId="489F03CA" w14:textId="77777777" w:rsidR="00E16013" w:rsidRDefault="00E16013" w:rsidP="003060D4">
            <w:pPr>
              <w:widowControl/>
              <w:rPr>
                <w:rFonts w:eastAsia="Calibri"/>
                <w:sz w:val="20"/>
                <w:lang w:eastAsia="en-US"/>
              </w:rPr>
            </w:pPr>
          </w:p>
          <w:p w14:paraId="17612956" w14:textId="77777777" w:rsidR="00E16013" w:rsidRDefault="00E16013" w:rsidP="003060D4">
            <w:pPr>
              <w:widowControl/>
              <w:rPr>
                <w:rFonts w:eastAsia="Calibri"/>
                <w:sz w:val="20"/>
                <w:lang w:eastAsia="en-US"/>
              </w:rPr>
            </w:pPr>
          </w:p>
          <w:p w14:paraId="057B90A0" w14:textId="77777777" w:rsidR="00E16013" w:rsidRDefault="00E16013" w:rsidP="003060D4">
            <w:pPr>
              <w:widowControl/>
              <w:rPr>
                <w:rFonts w:eastAsia="Calibri"/>
                <w:sz w:val="20"/>
                <w:lang w:eastAsia="en-US"/>
              </w:rPr>
            </w:pPr>
          </w:p>
          <w:p w14:paraId="70680F6E" w14:textId="77777777" w:rsidR="00E16013" w:rsidRDefault="00E16013" w:rsidP="003060D4">
            <w:pPr>
              <w:widowControl/>
              <w:rPr>
                <w:rFonts w:eastAsia="Calibri"/>
                <w:sz w:val="20"/>
                <w:lang w:eastAsia="en-US"/>
              </w:rPr>
            </w:pPr>
          </w:p>
          <w:p w14:paraId="6324EFD6" w14:textId="77777777" w:rsidR="00E16013" w:rsidRDefault="00E16013" w:rsidP="003060D4">
            <w:pPr>
              <w:widowControl/>
              <w:rPr>
                <w:rFonts w:eastAsia="Calibri"/>
                <w:sz w:val="20"/>
                <w:lang w:eastAsia="en-US"/>
              </w:rPr>
            </w:pPr>
            <w:r>
              <w:rPr>
                <w:rFonts w:eastAsia="Calibri"/>
                <w:sz w:val="20"/>
                <w:lang w:eastAsia="en-US"/>
              </w:rPr>
              <w:t>Atti dell’Amministrazione aggiudicatrice</w:t>
            </w:r>
          </w:p>
          <w:p w14:paraId="1B11CEC5" w14:textId="77777777" w:rsidR="00E16013" w:rsidRDefault="00E16013" w:rsidP="003060D4">
            <w:pPr>
              <w:widowControl/>
              <w:rPr>
                <w:rFonts w:eastAsia="Calibri"/>
                <w:sz w:val="20"/>
                <w:lang w:eastAsia="en-US"/>
              </w:rPr>
            </w:pPr>
          </w:p>
          <w:p w14:paraId="15360FDF" w14:textId="77777777" w:rsidR="00E16013" w:rsidRDefault="00E16013" w:rsidP="003060D4">
            <w:pPr>
              <w:widowControl/>
              <w:rPr>
                <w:rFonts w:eastAsia="Calibri"/>
                <w:sz w:val="20"/>
                <w:lang w:eastAsia="en-US"/>
              </w:rPr>
            </w:pPr>
          </w:p>
          <w:p w14:paraId="560B893F" w14:textId="77777777" w:rsidR="00E16013" w:rsidRDefault="00E16013" w:rsidP="003060D4">
            <w:pPr>
              <w:widowControl/>
              <w:rPr>
                <w:rFonts w:eastAsia="Calibri"/>
                <w:sz w:val="20"/>
                <w:lang w:eastAsia="en-US"/>
              </w:rPr>
            </w:pPr>
          </w:p>
          <w:p w14:paraId="139D0850" w14:textId="77777777" w:rsidR="00E16013" w:rsidRDefault="00E16013" w:rsidP="003060D4">
            <w:pPr>
              <w:widowControl/>
              <w:rPr>
                <w:rFonts w:eastAsia="Calibri"/>
                <w:sz w:val="20"/>
                <w:lang w:eastAsia="en-US"/>
              </w:rPr>
            </w:pPr>
          </w:p>
          <w:p w14:paraId="0A54910D" w14:textId="77777777" w:rsidR="00E16013" w:rsidRDefault="00E16013" w:rsidP="003060D4">
            <w:pPr>
              <w:widowControl/>
              <w:rPr>
                <w:rFonts w:eastAsia="Calibri"/>
                <w:sz w:val="20"/>
                <w:lang w:eastAsia="en-US"/>
              </w:rPr>
            </w:pPr>
          </w:p>
        </w:tc>
        <w:tc>
          <w:tcPr>
            <w:tcW w:w="3715" w:type="dxa"/>
            <w:tcBorders>
              <w:top w:val="nil"/>
              <w:left w:val="nil"/>
              <w:bottom w:val="single" w:sz="4" w:space="0" w:color="5B9BD5"/>
              <w:right w:val="single" w:sz="4" w:space="0" w:color="5B9BD5"/>
            </w:tcBorders>
            <w:shd w:val="clear" w:color="000000" w:fill="FFFFFF"/>
            <w:vAlign w:val="center"/>
            <w:hideMark/>
          </w:tcPr>
          <w:p w14:paraId="694D44BC" w14:textId="77777777" w:rsidR="00E16013" w:rsidRDefault="00E16013" w:rsidP="003060D4">
            <w:pPr>
              <w:widowControl/>
              <w:rPr>
                <w:rFonts w:eastAsia="Calibri"/>
                <w:sz w:val="20"/>
                <w:lang w:eastAsia="en-US"/>
              </w:rPr>
            </w:pPr>
            <w:r>
              <w:rPr>
                <w:rFonts w:eastAsia="Calibri"/>
                <w:sz w:val="20"/>
                <w:lang w:eastAsia="en-US"/>
              </w:rPr>
              <w:t>Adempimenti L.190/12 art. 1 c. 32</w:t>
            </w:r>
          </w:p>
          <w:p w14:paraId="5452D628" w14:textId="77777777" w:rsidR="00E16013" w:rsidRDefault="00E16013" w:rsidP="003060D4">
            <w:pPr>
              <w:widowControl/>
              <w:rPr>
                <w:rFonts w:eastAsia="Calibri"/>
                <w:sz w:val="20"/>
                <w:lang w:eastAsia="en-US"/>
              </w:rPr>
            </w:pPr>
          </w:p>
          <w:p w14:paraId="08EEB206" w14:textId="77777777" w:rsidR="00E16013" w:rsidRDefault="00E16013" w:rsidP="003060D4">
            <w:pPr>
              <w:widowControl/>
              <w:rPr>
                <w:rFonts w:eastAsia="Calibri"/>
                <w:sz w:val="20"/>
                <w:lang w:eastAsia="en-US"/>
              </w:rPr>
            </w:pPr>
            <w:r>
              <w:rPr>
                <w:rFonts w:eastAsia="Calibri"/>
                <w:sz w:val="20"/>
                <w:lang w:eastAsia="en-US"/>
              </w:rPr>
              <w:t xml:space="preserve">Programmazione biennale servizi e forniture </w:t>
            </w:r>
            <w:r>
              <w:rPr>
                <w:rFonts w:eastAsia="Calibri"/>
                <w:sz w:val="20"/>
                <w:lang w:eastAsia="en-US"/>
              </w:rPr>
              <w:br/>
              <w:t xml:space="preserve">Avvisi di </w:t>
            </w:r>
            <w:proofErr w:type="spellStart"/>
            <w:r>
              <w:rPr>
                <w:rFonts w:eastAsia="Calibri"/>
                <w:sz w:val="20"/>
                <w:lang w:eastAsia="en-US"/>
              </w:rPr>
              <w:t>preinformazione</w:t>
            </w:r>
            <w:proofErr w:type="spellEnd"/>
            <w:r>
              <w:rPr>
                <w:rFonts w:eastAsia="Calibri"/>
                <w:sz w:val="20"/>
                <w:lang w:eastAsia="en-US"/>
              </w:rPr>
              <w:br/>
              <w:t>Delibera a contrarre o atto equivalente</w:t>
            </w:r>
            <w:r>
              <w:rPr>
                <w:rFonts w:eastAsia="Calibri"/>
                <w:sz w:val="20"/>
                <w:lang w:eastAsia="en-US"/>
              </w:rPr>
              <w:br/>
              <w:t>Avvisi e Bandi</w:t>
            </w:r>
            <w:r>
              <w:rPr>
                <w:rFonts w:eastAsia="Calibri"/>
                <w:sz w:val="20"/>
                <w:lang w:eastAsia="en-US"/>
              </w:rPr>
              <w:br/>
              <w:t xml:space="preserve">Avvisi sui risultati delle proc. di </w:t>
            </w:r>
            <w:proofErr w:type="spellStart"/>
            <w:r>
              <w:rPr>
                <w:rFonts w:eastAsia="Calibri"/>
                <w:sz w:val="20"/>
                <w:lang w:eastAsia="en-US"/>
              </w:rPr>
              <w:t>affid</w:t>
            </w:r>
            <w:proofErr w:type="spellEnd"/>
            <w:r>
              <w:rPr>
                <w:rFonts w:eastAsia="Calibri"/>
                <w:sz w:val="20"/>
                <w:lang w:eastAsia="en-US"/>
              </w:rPr>
              <w:t>.</w:t>
            </w:r>
            <w:r>
              <w:rPr>
                <w:rFonts w:eastAsia="Calibri"/>
                <w:sz w:val="20"/>
                <w:lang w:eastAsia="en-US"/>
              </w:rPr>
              <w:br/>
              <w:t>Affidamenti</w:t>
            </w:r>
            <w:r>
              <w:rPr>
                <w:rFonts w:eastAsia="Calibri"/>
                <w:sz w:val="20"/>
                <w:lang w:eastAsia="en-US"/>
              </w:rPr>
              <w:br/>
              <w:t>Informazioni ulteriori</w:t>
            </w:r>
            <w:r>
              <w:rPr>
                <w:rFonts w:eastAsia="Calibri"/>
                <w:sz w:val="20"/>
                <w:lang w:eastAsia="en-US"/>
              </w:rPr>
              <w:br/>
              <w:t xml:space="preserve">Provvedimenti di </w:t>
            </w:r>
            <w:proofErr w:type="spellStart"/>
            <w:r>
              <w:rPr>
                <w:rFonts w:eastAsia="Calibri"/>
                <w:sz w:val="20"/>
                <w:lang w:eastAsia="en-US"/>
              </w:rPr>
              <w:t>escl</w:t>
            </w:r>
            <w:proofErr w:type="spellEnd"/>
            <w:r>
              <w:rPr>
                <w:rFonts w:eastAsia="Calibri"/>
                <w:sz w:val="20"/>
                <w:lang w:eastAsia="en-US"/>
              </w:rPr>
              <w:t xml:space="preserve">. e </w:t>
            </w:r>
            <w:proofErr w:type="spellStart"/>
            <w:r>
              <w:rPr>
                <w:rFonts w:eastAsia="Calibri"/>
                <w:sz w:val="20"/>
                <w:lang w:eastAsia="en-US"/>
              </w:rPr>
              <w:t>ammiss</w:t>
            </w:r>
            <w:proofErr w:type="spellEnd"/>
            <w:r>
              <w:rPr>
                <w:rFonts w:eastAsia="Calibri"/>
                <w:sz w:val="20"/>
                <w:lang w:eastAsia="en-US"/>
              </w:rPr>
              <w:t>.</w:t>
            </w:r>
            <w:r>
              <w:rPr>
                <w:rFonts w:eastAsia="Calibri"/>
                <w:sz w:val="20"/>
                <w:lang w:eastAsia="en-US"/>
              </w:rPr>
              <w:br/>
              <w:t>Commissioni giudicatrici</w:t>
            </w:r>
            <w:r>
              <w:rPr>
                <w:rFonts w:eastAsia="Calibri"/>
                <w:sz w:val="20"/>
                <w:lang w:eastAsia="en-US"/>
              </w:rPr>
              <w:br/>
              <w:t xml:space="preserve">Contratti e Resoconti gestione </w:t>
            </w:r>
            <w:proofErr w:type="spellStart"/>
            <w:r>
              <w:rPr>
                <w:rFonts w:eastAsia="Calibri"/>
                <w:sz w:val="20"/>
                <w:lang w:eastAsia="en-US"/>
              </w:rPr>
              <w:t>finanz</w:t>
            </w:r>
            <w:proofErr w:type="spellEnd"/>
            <w:r>
              <w:rPr>
                <w:rFonts w:eastAsia="Calibri"/>
                <w:sz w:val="20"/>
                <w:lang w:eastAsia="en-US"/>
              </w:rPr>
              <w:t>.</w:t>
            </w:r>
          </w:p>
        </w:tc>
        <w:tc>
          <w:tcPr>
            <w:tcW w:w="1485" w:type="dxa"/>
            <w:tcBorders>
              <w:top w:val="nil"/>
              <w:left w:val="nil"/>
              <w:bottom w:val="single" w:sz="4" w:space="0" w:color="5B9BD5"/>
              <w:right w:val="single" w:sz="4" w:space="0" w:color="5B9BD5"/>
            </w:tcBorders>
            <w:shd w:val="clear" w:color="000000" w:fill="FFFFFF"/>
            <w:vAlign w:val="center"/>
            <w:hideMark/>
          </w:tcPr>
          <w:p w14:paraId="48303C76" w14:textId="77777777" w:rsidR="00E16013" w:rsidRDefault="00E16013" w:rsidP="003060D4">
            <w:pPr>
              <w:widowControl/>
              <w:rPr>
                <w:rFonts w:eastAsia="Calibri"/>
                <w:sz w:val="20"/>
                <w:lang w:eastAsia="en-US"/>
              </w:rPr>
            </w:pPr>
            <w:r>
              <w:rPr>
                <w:rFonts w:eastAsia="Calibri"/>
                <w:sz w:val="20"/>
                <w:lang w:eastAsia="en-US"/>
              </w:rPr>
              <w:t>Acquisti - RUP</w:t>
            </w:r>
          </w:p>
        </w:tc>
        <w:tc>
          <w:tcPr>
            <w:tcW w:w="1840" w:type="dxa"/>
            <w:tcBorders>
              <w:top w:val="nil"/>
              <w:left w:val="nil"/>
              <w:bottom w:val="single" w:sz="4" w:space="0" w:color="5B9BD5"/>
              <w:right w:val="single" w:sz="4" w:space="0" w:color="5B9BD5"/>
            </w:tcBorders>
            <w:shd w:val="clear" w:color="000000" w:fill="FFFFFF"/>
            <w:noWrap/>
            <w:vAlign w:val="center"/>
            <w:hideMark/>
          </w:tcPr>
          <w:p w14:paraId="7D8C621D" w14:textId="77777777" w:rsidR="00E16013" w:rsidRDefault="00E16013" w:rsidP="003060D4">
            <w:pPr>
              <w:widowControl/>
              <w:jc w:val="center"/>
              <w:rPr>
                <w:rFonts w:eastAsia="Calibri"/>
                <w:sz w:val="20"/>
                <w:lang w:eastAsia="en-US"/>
              </w:rPr>
            </w:pPr>
            <w:r>
              <w:rPr>
                <w:rFonts w:eastAsia="Calibri"/>
                <w:sz w:val="20"/>
                <w:lang w:eastAsia="en-US"/>
              </w:rPr>
              <w:t>continuo</w:t>
            </w:r>
          </w:p>
        </w:tc>
        <w:tc>
          <w:tcPr>
            <w:tcW w:w="1738" w:type="dxa"/>
            <w:tcBorders>
              <w:top w:val="nil"/>
              <w:left w:val="nil"/>
              <w:bottom w:val="single" w:sz="4" w:space="0" w:color="5B9BD5"/>
              <w:right w:val="single" w:sz="4" w:space="0" w:color="5B9BD5"/>
            </w:tcBorders>
            <w:shd w:val="clear" w:color="000000" w:fill="FFFFFF"/>
            <w:noWrap/>
            <w:vAlign w:val="center"/>
            <w:hideMark/>
          </w:tcPr>
          <w:p w14:paraId="0D9CFE48" w14:textId="77777777" w:rsidR="00E16013" w:rsidRDefault="00E16013" w:rsidP="003060D4">
            <w:pPr>
              <w:widowControl/>
              <w:rPr>
                <w:rFonts w:eastAsia="Calibri"/>
                <w:sz w:val="20"/>
                <w:lang w:eastAsia="en-US"/>
              </w:rPr>
            </w:pPr>
            <w:r>
              <w:rPr>
                <w:rFonts w:eastAsia="Calibri"/>
                <w:sz w:val="20"/>
                <w:lang w:eastAsia="en-US"/>
              </w:rPr>
              <w:t>5 anni*</w:t>
            </w:r>
          </w:p>
        </w:tc>
      </w:tr>
      <w:tr w:rsidR="00E16013" w14:paraId="606398C7" w14:textId="77777777" w:rsidTr="003060D4">
        <w:tc>
          <w:tcPr>
            <w:tcW w:w="1680" w:type="dxa"/>
            <w:tcBorders>
              <w:top w:val="single" w:sz="4" w:space="0" w:color="5B9BD5"/>
              <w:left w:val="single" w:sz="4" w:space="0" w:color="5B9BD5"/>
              <w:bottom w:val="single" w:sz="4" w:space="0" w:color="5B9BD5"/>
              <w:right w:val="single" w:sz="4" w:space="0" w:color="5B9BD5"/>
            </w:tcBorders>
            <w:shd w:val="clear" w:color="000000" w:fill="FFFFFF"/>
            <w:vAlign w:val="center"/>
            <w:hideMark/>
          </w:tcPr>
          <w:p w14:paraId="07A63F4E" w14:textId="77777777" w:rsidR="00E16013" w:rsidRDefault="00E16013" w:rsidP="003060D4">
            <w:pPr>
              <w:widowControl/>
              <w:rPr>
                <w:rFonts w:eastAsia="Calibri"/>
                <w:b/>
                <w:sz w:val="20"/>
                <w:lang w:eastAsia="en-US"/>
              </w:rPr>
            </w:pPr>
            <w:r>
              <w:rPr>
                <w:rFonts w:eastAsia="Calibri"/>
                <w:b/>
                <w:sz w:val="20"/>
                <w:lang w:eastAsia="en-US"/>
              </w:rPr>
              <w:t>Sovvenzioni, contributi, sussidi, vantaggi economici</w:t>
            </w:r>
          </w:p>
        </w:tc>
        <w:tc>
          <w:tcPr>
            <w:tcW w:w="2977" w:type="dxa"/>
            <w:tcBorders>
              <w:top w:val="nil"/>
              <w:left w:val="nil"/>
              <w:bottom w:val="single" w:sz="4" w:space="0" w:color="5B9BD5"/>
              <w:right w:val="single" w:sz="4" w:space="0" w:color="5B9BD5"/>
            </w:tcBorders>
            <w:shd w:val="clear" w:color="000000" w:fill="FFFFFF"/>
            <w:vAlign w:val="center"/>
            <w:hideMark/>
          </w:tcPr>
          <w:p w14:paraId="0FD74A69" w14:textId="77777777" w:rsidR="00E16013" w:rsidRDefault="00E16013" w:rsidP="003060D4">
            <w:pPr>
              <w:widowControl/>
              <w:rPr>
                <w:rFonts w:eastAsia="Calibri"/>
                <w:sz w:val="20"/>
                <w:lang w:eastAsia="en-US"/>
              </w:rPr>
            </w:pPr>
            <w:r>
              <w:rPr>
                <w:rFonts w:eastAsia="Calibri"/>
                <w:sz w:val="20"/>
                <w:lang w:eastAsia="en-US"/>
              </w:rPr>
              <w:t>Criteri e modalità</w:t>
            </w:r>
          </w:p>
          <w:p w14:paraId="514E6507" w14:textId="77777777" w:rsidR="00E16013" w:rsidRDefault="00E16013" w:rsidP="003060D4">
            <w:pPr>
              <w:widowControl/>
              <w:rPr>
                <w:rFonts w:eastAsia="Calibri"/>
                <w:sz w:val="20"/>
                <w:lang w:eastAsia="en-US"/>
              </w:rPr>
            </w:pPr>
            <w:r>
              <w:rPr>
                <w:rFonts w:eastAsia="Calibri"/>
                <w:sz w:val="20"/>
                <w:lang w:eastAsia="en-US"/>
              </w:rPr>
              <w:t>Contributi</w:t>
            </w:r>
          </w:p>
        </w:tc>
        <w:tc>
          <w:tcPr>
            <w:tcW w:w="3715" w:type="dxa"/>
            <w:tcBorders>
              <w:top w:val="nil"/>
              <w:left w:val="nil"/>
              <w:bottom w:val="single" w:sz="4" w:space="0" w:color="5B9BD5"/>
              <w:right w:val="single" w:sz="4" w:space="0" w:color="5B9BD5"/>
            </w:tcBorders>
            <w:shd w:val="clear" w:color="000000" w:fill="FFFFFF"/>
            <w:noWrap/>
            <w:vAlign w:val="center"/>
            <w:hideMark/>
          </w:tcPr>
          <w:p w14:paraId="478690F0" w14:textId="77777777" w:rsidR="00E16013" w:rsidRPr="003060D4" w:rsidRDefault="00E16013" w:rsidP="003060D4">
            <w:pPr>
              <w:widowControl/>
              <w:rPr>
                <w:rFonts w:eastAsia="Calibri"/>
                <w:sz w:val="20"/>
                <w:lang w:eastAsia="en-US"/>
              </w:rPr>
            </w:pPr>
            <w:r w:rsidRPr="003060D4">
              <w:rPr>
                <w:rFonts w:eastAsia="Calibri"/>
                <w:sz w:val="20"/>
                <w:lang w:eastAsia="en-US"/>
              </w:rPr>
              <w:t xml:space="preserve">Procedura </w:t>
            </w:r>
            <w:proofErr w:type="spellStart"/>
            <w:r w:rsidRPr="003060D4">
              <w:rPr>
                <w:rFonts w:eastAsia="Calibri"/>
                <w:sz w:val="20"/>
                <w:lang w:eastAsia="en-US"/>
              </w:rPr>
              <w:t>omaggistica</w:t>
            </w:r>
            <w:proofErr w:type="spellEnd"/>
            <w:r w:rsidRPr="003060D4">
              <w:rPr>
                <w:rFonts w:eastAsia="Calibri"/>
                <w:sz w:val="20"/>
                <w:lang w:eastAsia="en-US"/>
              </w:rPr>
              <w:t xml:space="preserve">, spese di </w:t>
            </w:r>
            <w:proofErr w:type="spellStart"/>
            <w:r w:rsidRPr="003060D4">
              <w:rPr>
                <w:rFonts w:eastAsia="Calibri"/>
                <w:sz w:val="20"/>
                <w:lang w:eastAsia="en-US"/>
              </w:rPr>
              <w:t>rappr</w:t>
            </w:r>
            <w:proofErr w:type="spellEnd"/>
            <w:r w:rsidRPr="003060D4">
              <w:rPr>
                <w:rFonts w:eastAsia="Calibri"/>
                <w:sz w:val="20"/>
                <w:lang w:eastAsia="en-US"/>
              </w:rPr>
              <w:t>., sponsorizzazioni</w:t>
            </w:r>
          </w:p>
          <w:p w14:paraId="10732766" w14:textId="77777777" w:rsidR="00E16013" w:rsidRDefault="00E16013" w:rsidP="003060D4">
            <w:pPr>
              <w:widowControl/>
              <w:rPr>
                <w:rFonts w:eastAsia="Calibri"/>
                <w:sz w:val="20"/>
                <w:lang w:val="en-US" w:eastAsia="en-US"/>
              </w:rPr>
            </w:pPr>
            <w:proofErr w:type="spellStart"/>
            <w:r>
              <w:rPr>
                <w:rFonts w:eastAsia="Calibri"/>
                <w:sz w:val="20"/>
                <w:lang w:val="en-US" w:eastAsia="en-US"/>
              </w:rPr>
              <w:t>Tabella</w:t>
            </w:r>
            <w:proofErr w:type="spellEnd"/>
            <w:r>
              <w:rPr>
                <w:rFonts w:eastAsia="Calibri"/>
                <w:sz w:val="20"/>
                <w:lang w:val="en-US" w:eastAsia="en-US"/>
              </w:rPr>
              <w:t xml:space="preserve"> </w:t>
            </w:r>
            <w:proofErr w:type="spellStart"/>
            <w:r>
              <w:rPr>
                <w:rFonts w:eastAsia="Calibri"/>
                <w:sz w:val="20"/>
                <w:lang w:val="en-US" w:eastAsia="en-US"/>
              </w:rPr>
              <w:t>dei</w:t>
            </w:r>
            <w:proofErr w:type="spellEnd"/>
            <w:r>
              <w:rPr>
                <w:rFonts w:eastAsia="Calibri"/>
                <w:sz w:val="20"/>
                <w:lang w:val="en-US" w:eastAsia="en-US"/>
              </w:rPr>
              <w:t xml:space="preserve"> </w:t>
            </w:r>
            <w:proofErr w:type="spellStart"/>
            <w:r>
              <w:rPr>
                <w:rFonts w:eastAsia="Calibri"/>
                <w:sz w:val="20"/>
                <w:lang w:val="en-US" w:eastAsia="en-US"/>
              </w:rPr>
              <w:t>contributi</w:t>
            </w:r>
            <w:proofErr w:type="spellEnd"/>
            <w:r>
              <w:rPr>
                <w:rFonts w:eastAsia="Calibri"/>
                <w:sz w:val="20"/>
                <w:lang w:val="en-US" w:eastAsia="en-US"/>
              </w:rPr>
              <w:t xml:space="preserve"> </w:t>
            </w:r>
            <w:proofErr w:type="spellStart"/>
            <w:r>
              <w:rPr>
                <w:rFonts w:eastAsia="Calibri"/>
                <w:sz w:val="20"/>
                <w:lang w:val="en-US" w:eastAsia="en-US"/>
              </w:rPr>
              <w:t>erogati</w:t>
            </w:r>
            <w:proofErr w:type="spellEnd"/>
          </w:p>
        </w:tc>
        <w:tc>
          <w:tcPr>
            <w:tcW w:w="1485" w:type="dxa"/>
            <w:tcBorders>
              <w:top w:val="nil"/>
              <w:left w:val="nil"/>
              <w:bottom w:val="single" w:sz="4" w:space="0" w:color="5B9BD5"/>
              <w:right w:val="single" w:sz="4" w:space="0" w:color="5B9BD5"/>
            </w:tcBorders>
            <w:shd w:val="clear" w:color="000000" w:fill="FFFFFF"/>
            <w:vAlign w:val="center"/>
            <w:hideMark/>
          </w:tcPr>
          <w:p w14:paraId="2CBB3039" w14:textId="77777777" w:rsidR="00E16013" w:rsidRDefault="00E16013" w:rsidP="003060D4">
            <w:pPr>
              <w:widowControl/>
              <w:rPr>
                <w:rFonts w:eastAsia="Calibri"/>
                <w:sz w:val="20"/>
                <w:lang w:val="en-US" w:eastAsia="en-US"/>
              </w:rPr>
            </w:pPr>
            <w:r>
              <w:rPr>
                <w:rFonts w:eastAsia="Calibri"/>
                <w:sz w:val="20"/>
                <w:lang w:val="en-US" w:eastAsia="en-US"/>
              </w:rPr>
              <w:t>Rel Est</w:t>
            </w:r>
          </w:p>
        </w:tc>
        <w:tc>
          <w:tcPr>
            <w:tcW w:w="1840" w:type="dxa"/>
            <w:tcBorders>
              <w:top w:val="nil"/>
              <w:left w:val="nil"/>
              <w:bottom w:val="single" w:sz="4" w:space="0" w:color="5B9BD5"/>
              <w:right w:val="single" w:sz="4" w:space="0" w:color="5B9BD5"/>
            </w:tcBorders>
            <w:shd w:val="clear" w:color="000000" w:fill="FFFFFF"/>
            <w:noWrap/>
            <w:vAlign w:val="center"/>
            <w:hideMark/>
          </w:tcPr>
          <w:p w14:paraId="2435CF14" w14:textId="77777777" w:rsidR="00E16013" w:rsidRDefault="00E16013" w:rsidP="003060D4">
            <w:pPr>
              <w:widowControl/>
              <w:jc w:val="center"/>
              <w:rPr>
                <w:rFonts w:eastAsia="Calibri"/>
                <w:sz w:val="20"/>
                <w:lang w:val="en-US" w:eastAsia="en-US"/>
              </w:rPr>
            </w:pPr>
            <w:r>
              <w:rPr>
                <w:rFonts w:eastAsia="Calibri"/>
                <w:sz w:val="20"/>
                <w:lang w:val="en-US" w:eastAsia="en-US"/>
              </w:rPr>
              <w:t>continuo</w:t>
            </w:r>
          </w:p>
        </w:tc>
        <w:tc>
          <w:tcPr>
            <w:tcW w:w="1738" w:type="dxa"/>
            <w:tcBorders>
              <w:top w:val="nil"/>
              <w:left w:val="nil"/>
              <w:bottom w:val="single" w:sz="4" w:space="0" w:color="5B9BD5"/>
              <w:right w:val="single" w:sz="4" w:space="0" w:color="5B9BD5"/>
            </w:tcBorders>
            <w:shd w:val="clear" w:color="000000" w:fill="FFFFFF"/>
            <w:noWrap/>
            <w:vAlign w:val="center"/>
            <w:hideMark/>
          </w:tcPr>
          <w:p w14:paraId="3F55F9F9" w14:textId="77777777" w:rsidR="00E16013" w:rsidRDefault="00E16013" w:rsidP="003060D4">
            <w:pPr>
              <w:widowControl/>
              <w:rPr>
                <w:rFonts w:eastAsia="Calibri"/>
                <w:sz w:val="20"/>
                <w:lang w:val="en-US" w:eastAsia="en-US"/>
              </w:rPr>
            </w:pPr>
            <w:r>
              <w:rPr>
                <w:rFonts w:eastAsia="Calibri"/>
                <w:sz w:val="20"/>
                <w:lang w:val="en-US" w:eastAsia="en-US"/>
              </w:rPr>
              <w:t>5 anni*</w:t>
            </w:r>
          </w:p>
        </w:tc>
      </w:tr>
      <w:tr w:rsidR="00E16013" w14:paraId="533D3E88" w14:textId="77777777" w:rsidTr="003060D4">
        <w:tc>
          <w:tcPr>
            <w:tcW w:w="1680" w:type="dxa"/>
            <w:tcBorders>
              <w:top w:val="single" w:sz="4" w:space="0" w:color="5B9BD5"/>
              <w:left w:val="single" w:sz="4" w:space="0" w:color="5B9BD5"/>
              <w:bottom w:val="single" w:sz="4" w:space="0" w:color="4472C4" w:themeColor="accent1"/>
              <w:right w:val="single" w:sz="4" w:space="0" w:color="5B9BD5"/>
            </w:tcBorders>
            <w:shd w:val="clear" w:color="000000" w:fill="FFFFFF"/>
            <w:vAlign w:val="center"/>
            <w:hideMark/>
          </w:tcPr>
          <w:p w14:paraId="67E8E388"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lastRenderedPageBreak/>
              <w:t>Bilanci</w:t>
            </w:r>
            <w:proofErr w:type="spellEnd"/>
          </w:p>
        </w:tc>
        <w:tc>
          <w:tcPr>
            <w:tcW w:w="2977" w:type="dxa"/>
            <w:tcBorders>
              <w:top w:val="nil"/>
              <w:left w:val="nil"/>
              <w:bottom w:val="single" w:sz="4" w:space="0" w:color="5B9BD5"/>
              <w:right w:val="single" w:sz="4" w:space="0" w:color="5B9BD5"/>
            </w:tcBorders>
            <w:shd w:val="clear" w:color="000000" w:fill="FFFFFF"/>
            <w:vAlign w:val="center"/>
            <w:hideMark/>
          </w:tcPr>
          <w:p w14:paraId="6C6DBF0E" w14:textId="77777777" w:rsidR="00E16013" w:rsidRDefault="00E16013" w:rsidP="003060D4">
            <w:pPr>
              <w:widowControl/>
              <w:rPr>
                <w:rFonts w:eastAsia="Calibri"/>
                <w:sz w:val="20"/>
                <w:lang w:eastAsia="en-US"/>
              </w:rPr>
            </w:pPr>
            <w:r>
              <w:rPr>
                <w:rFonts w:eastAsia="Calibri"/>
                <w:sz w:val="20"/>
                <w:lang w:eastAsia="en-US"/>
              </w:rPr>
              <w:t>Bilancio preventivo (budget)</w:t>
            </w:r>
            <w:r>
              <w:rPr>
                <w:rFonts w:eastAsia="Calibri"/>
                <w:sz w:val="20"/>
                <w:lang w:eastAsia="en-US"/>
              </w:rPr>
              <w:br/>
              <w:t>Bilancio consuntivo</w:t>
            </w:r>
            <w:r>
              <w:rPr>
                <w:rFonts w:eastAsia="Calibri"/>
                <w:sz w:val="20"/>
                <w:lang w:eastAsia="en-US"/>
              </w:rPr>
              <w:br/>
              <w:t>Provvedimenti</w:t>
            </w:r>
          </w:p>
        </w:tc>
        <w:tc>
          <w:tcPr>
            <w:tcW w:w="3715" w:type="dxa"/>
            <w:tcBorders>
              <w:top w:val="nil"/>
              <w:left w:val="nil"/>
              <w:bottom w:val="single" w:sz="4" w:space="0" w:color="5B9BD5"/>
              <w:right w:val="single" w:sz="4" w:space="0" w:color="5B9BD5"/>
            </w:tcBorders>
            <w:shd w:val="clear" w:color="000000" w:fill="FFFFFF"/>
            <w:vAlign w:val="center"/>
            <w:hideMark/>
          </w:tcPr>
          <w:p w14:paraId="49477672" w14:textId="77777777" w:rsidR="00E16013" w:rsidRDefault="00E16013" w:rsidP="003060D4">
            <w:pPr>
              <w:widowControl/>
              <w:rPr>
                <w:rFonts w:eastAsia="Calibri"/>
                <w:sz w:val="20"/>
                <w:lang w:eastAsia="en-US"/>
              </w:rPr>
            </w:pPr>
            <w:r>
              <w:rPr>
                <w:rFonts w:eastAsia="Calibri"/>
                <w:sz w:val="20"/>
                <w:lang w:eastAsia="en-US"/>
              </w:rPr>
              <w:t>Budget</w:t>
            </w:r>
            <w:r>
              <w:rPr>
                <w:rFonts w:eastAsia="Calibri"/>
                <w:sz w:val="20"/>
                <w:lang w:eastAsia="en-US"/>
              </w:rPr>
              <w:br/>
              <w:t>Tabella sintesi ultimi bilanci</w:t>
            </w:r>
            <w:r>
              <w:rPr>
                <w:rFonts w:eastAsia="Calibri"/>
                <w:sz w:val="20"/>
                <w:lang w:eastAsia="en-US"/>
              </w:rPr>
              <w:br/>
            </w:r>
            <w:proofErr w:type="spellStart"/>
            <w:r>
              <w:rPr>
                <w:rFonts w:eastAsia="Calibri"/>
                <w:sz w:val="20"/>
                <w:lang w:eastAsia="en-US"/>
              </w:rPr>
              <w:t>Bilanci</w:t>
            </w:r>
            <w:proofErr w:type="spellEnd"/>
            <w:r>
              <w:rPr>
                <w:rFonts w:eastAsia="Calibri"/>
                <w:sz w:val="20"/>
                <w:lang w:eastAsia="en-US"/>
              </w:rPr>
              <w:t xml:space="preserve"> d'esercizio</w:t>
            </w:r>
          </w:p>
        </w:tc>
        <w:tc>
          <w:tcPr>
            <w:tcW w:w="1485" w:type="dxa"/>
            <w:tcBorders>
              <w:top w:val="nil"/>
              <w:left w:val="nil"/>
              <w:bottom w:val="single" w:sz="4" w:space="0" w:color="5B9BD5"/>
              <w:right w:val="single" w:sz="4" w:space="0" w:color="5B9BD5"/>
            </w:tcBorders>
            <w:shd w:val="clear" w:color="000000" w:fill="FFFFFF"/>
            <w:vAlign w:val="center"/>
            <w:hideMark/>
          </w:tcPr>
          <w:p w14:paraId="5597BEB7" w14:textId="77777777" w:rsidR="00E16013" w:rsidRDefault="00E16013" w:rsidP="003060D4">
            <w:pPr>
              <w:widowControl/>
              <w:rPr>
                <w:rFonts w:eastAsia="Calibri"/>
                <w:sz w:val="20"/>
                <w:lang w:eastAsia="en-US"/>
              </w:rPr>
            </w:pPr>
            <w:proofErr w:type="spellStart"/>
            <w:r>
              <w:rPr>
                <w:rFonts w:eastAsia="Calibri"/>
                <w:sz w:val="20"/>
                <w:lang w:eastAsia="en-US"/>
              </w:rPr>
              <w:t>AmmContr</w:t>
            </w:r>
            <w:proofErr w:type="spellEnd"/>
            <w:r>
              <w:rPr>
                <w:rFonts w:eastAsia="Calibri"/>
                <w:sz w:val="20"/>
                <w:lang w:eastAsia="en-US"/>
              </w:rPr>
              <w:t>.</w:t>
            </w:r>
          </w:p>
        </w:tc>
        <w:tc>
          <w:tcPr>
            <w:tcW w:w="1840" w:type="dxa"/>
            <w:tcBorders>
              <w:top w:val="nil"/>
              <w:left w:val="nil"/>
              <w:bottom w:val="single" w:sz="4" w:space="0" w:color="5B9BD5"/>
              <w:right w:val="single" w:sz="4" w:space="0" w:color="5B9BD5"/>
            </w:tcBorders>
            <w:shd w:val="clear" w:color="000000" w:fill="FFFFFF"/>
            <w:noWrap/>
            <w:vAlign w:val="center"/>
            <w:hideMark/>
          </w:tcPr>
          <w:p w14:paraId="397C6160" w14:textId="77777777" w:rsidR="00E16013" w:rsidRDefault="00E16013" w:rsidP="003060D4">
            <w:pPr>
              <w:widowControl/>
              <w:jc w:val="center"/>
              <w:rPr>
                <w:rFonts w:eastAsia="Calibri"/>
                <w:sz w:val="20"/>
                <w:lang w:eastAsia="en-US"/>
              </w:rPr>
            </w:pPr>
            <w:r>
              <w:rPr>
                <w:rFonts w:eastAsia="Calibri"/>
                <w:sz w:val="20"/>
                <w:lang w:eastAsia="en-US"/>
              </w:rPr>
              <w:t>annuale</w:t>
            </w:r>
          </w:p>
        </w:tc>
        <w:tc>
          <w:tcPr>
            <w:tcW w:w="1738" w:type="dxa"/>
            <w:tcBorders>
              <w:top w:val="nil"/>
              <w:left w:val="nil"/>
              <w:bottom w:val="single" w:sz="4" w:space="0" w:color="5B9BD5"/>
              <w:right w:val="single" w:sz="4" w:space="0" w:color="5B9BD5"/>
            </w:tcBorders>
            <w:shd w:val="clear" w:color="000000" w:fill="FFFFFF"/>
            <w:noWrap/>
            <w:vAlign w:val="center"/>
            <w:hideMark/>
          </w:tcPr>
          <w:p w14:paraId="73B0731E" w14:textId="77777777" w:rsidR="00E16013" w:rsidRDefault="00E16013" w:rsidP="003060D4">
            <w:pPr>
              <w:widowControl/>
              <w:rPr>
                <w:rFonts w:eastAsia="Calibri"/>
                <w:sz w:val="20"/>
                <w:lang w:eastAsia="en-US"/>
              </w:rPr>
            </w:pPr>
            <w:r>
              <w:rPr>
                <w:rFonts w:eastAsia="Calibri"/>
                <w:sz w:val="20"/>
                <w:lang w:eastAsia="en-US"/>
              </w:rPr>
              <w:t>10 anni</w:t>
            </w:r>
          </w:p>
        </w:tc>
      </w:tr>
      <w:tr w:rsidR="00E16013" w14:paraId="0A0900DC" w14:textId="77777777" w:rsidTr="003060D4">
        <w:tc>
          <w:tcPr>
            <w:tcW w:w="1680" w:type="dxa"/>
            <w:tcBorders>
              <w:top w:val="single" w:sz="4" w:space="0" w:color="5B9BD5"/>
              <w:left w:val="single" w:sz="4" w:space="0" w:color="5B9BD5"/>
              <w:bottom w:val="single" w:sz="4" w:space="0" w:color="4472C4" w:themeColor="accent1"/>
              <w:right w:val="single" w:sz="4" w:space="0" w:color="5B9BD5"/>
            </w:tcBorders>
            <w:shd w:val="clear" w:color="000000" w:fill="FFFFFF"/>
            <w:vAlign w:val="center"/>
          </w:tcPr>
          <w:p w14:paraId="6F94D254" w14:textId="77777777" w:rsidR="00E16013" w:rsidRDefault="00E16013" w:rsidP="003060D4">
            <w:pPr>
              <w:widowControl/>
              <w:rPr>
                <w:rFonts w:eastAsia="Calibri"/>
                <w:b/>
                <w:sz w:val="20"/>
                <w:lang w:eastAsia="en-US"/>
              </w:rPr>
            </w:pPr>
            <w:r>
              <w:rPr>
                <w:rFonts w:eastAsia="Calibri"/>
                <w:b/>
                <w:sz w:val="20"/>
                <w:lang w:eastAsia="en-US"/>
              </w:rPr>
              <w:t>Beni immobili e patrimoniali</w:t>
            </w:r>
          </w:p>
        </w:tc>
        <w:tc>
          <w:tcPr>
            <w:tcW w:w="2977" w:type="dxa"/>
            <w:tcBorders>
              <w:top w:val="nil"/>
              <w:left w:val="nil"/>
              <w:bottom w:val="single" w:sz="4" w:space="0" w:color="5B9BD5"/>
              <w:right w:val="single" w:sz="4" w:space="0" w:color="5B9BD5"/>
            </w:tcBorders>
            <w:shd w:val="clear" w:color="000000" w:fill="FFFFFF"/>
            <w:vAlign w:val="center"/>
          </w:tcPr>
          <w:p w14:paraId="3B55C213" w14:textId="77777777" w:rsidR="00E16013" w:rsidRDefault="00E16013" w:rsidP="003060D4">
            <w:pPr>
              <w:widowControl/>
              <w:rPr>
                <w:rFonts w:eastAsia="Calibri"/>
                <w:sz w:val="20"/>
                <w:lang w:eastAsia="en-US"/>
              </w:rPr>
            </w:pPr>
            <w:r>
              <w:rPr>
                <w:rFonts w:eastAsia="Calibri"/>
                <w:sz w:val="20"/>
                <w:lang w:eastAsia="en-US"/>
              </w:rPr>
              <w:t>Patrimonio immobiliare</w:t>
            </w:r>
          </w:p>
          <w:p w14:paraId="6403198F" w14:textId="77777777" w:rsidR="00E16013" w:rsidRDefault="00E16013" w:rsidP="003060D4">
            <w:pPr>
              <w:widowControl/>
              <w:rPr>
                <w:rFonts w:eastAsia="Calibri"/>
                <w:sz w:val="20"/>
                <w:lang w:eastAsia="en-US"/>
              </w:rPr>
            </w:pPr>
            <w:r>
              <w:rPr>
                <w:rFonts w:eastAsia="Calibri"/>
                <w:sz w:val="20"/>
                <w:lang w:eastAsia="en-US"/>
              </w:rPr>
              <w:t>Canoni di locazione o affitto</w:t>
            </w:r>
          </w:p>
        </w:tc>
        <w:tc>
          <w:tcPr>
            <w:tcW w:w="3715" w:type="dxa"/>
            <w:tcBorders>
              <w:top w:val="nil"/>
              <w:left w:val="nil"/>
              <w:bottom w:val="single" w:sz="4" w:space="0" w:color="5B9BD5"/>
              <w:right w:val="single" w:sz="4" w:space="0" w:color="5B9BD5"/>
            </w:tcBorders>
            <w:shd w:val="clear" w:color="000000" w:fill="FFFFFF"/>
            <w:vAlign w:val="center"/>
          </w:tcPr>
          <w:p w14:paraId="65F867CD" w14:textId="77777777" w:rsidR="00E16013" w:rsidRDefault="00E16013" w:rsidP="003060D4">
            <w:pPr>
              <w:widowControl/>
              <w:rPr>
                <w:rFonts w:eastAsia="Calibri"/>
                <w:sz w:val="20"/>
                <w:lang w:eastAsia="en-US"/>
              </w:rPr>
            </w:pPr>
            <w:r>
              <w:rPr>
                <w:rFonts w:eastAsia="Calibri"/>
                <w:sz w:val="20"/>
                <w:lang w:eastAsia="en-US"/>
              </w:rPr>
              <w:t>Dati su patrimonio immobiliare e canoni di locazione o affitto</w:t>
            </w:r>
          </w:p>
        </w:tc>
        <w:tc>
          <w:tcPr>
            <w:tcW w:w="1485" w:type="dxa"/>
            <w:tcBorders>
              <w:top w:val="nil"/>
              <w:left w:val="nil"/>
              <w:bottom w:val="single" w:sz="4" w:space="0" w:color="5B9BD5"/>
              <w:right w:val="single" w:sz="4" w:space="0" w:color="5B9BD5"/>
            </w:tcBorders>
            <w:shd w:val="clear" w:color="000000" w:fill="FFFFFF"/>
            <w:vAlign w:val="center"/>
          </w:tcPr>
          <w:p w14:paraId="05B3100C" w14:textId="77777777" w:rsidR="00E16013" w:rsidRDefault="00E16013" w:rsidP="003060D4">
            <w:pPr>
              <w:widowControl/>
              <w:rPr>
                <w:rFonts w:eastAsia="Calibri"/>
                <w:sz w:val="20"/>
                <w:lang w:eastAsia="en-US"/>
              </w:rPr>
            </w:pPr>
            <w:proofErr w:type="spellStart"/>
            <w:r>
              <w:rPr>
                <w:rFonts w:eastAsia="Calibri"/>
                <w:sz w:val="20"/>
                <w:lang w:eastAsia="en-US"/>
              </w:rPr>
              <w:t>AffLeg&amp;Contr</w:t>
            </w:r>
            <w:proofErr w:type="spellEnd"/>
            <w:r>
              <w:rPr>
                <w:rFonts w:eastAsia="Calibri"/>
                <w:sz w:val="20"/>
                <w:lang w:eastAsia="en-US"/>
              </w:rPr>
              <w:br/>
            </w:r>
            <w:proofErr w:type="spellStart"/>
            <w:r>
              <w:rPr>
                <w:rFonts w:eastAsia="Calibri"/>
                <w:sz w:val="20"/>
                <w:lang w:eastAsia="en-US"/>
              </w:rPr>
              <w:t>AffSoc</w:t>
            </w:r>
            <w:proofErr w:type="spellEnd"/>
          </w:p>
        </w:tc>
        <w:tc>
          <w:tcPr>
            <w:tcW w:w="1840" w:type="dxa"/>
            <w:tcBorders>
              <w:top w:val="nil"/>
              <w:left w:val="nil"/>
              <w:bottom w:val="single" w:sz="4" w:space="0" w:color="5B9BD5"/>
              <w:right w:val="single" w:sz="4" w:space="0" w:color="5B9BD5"/>
            </w:tcBorders>
            <w:shd w:val="clear" w:color="000000" w:fill="FFFFFF"/>
            <w:noWrap/>
            <w:vAlign w:val="center"/>
          </w:tcPr>
          <w:p w14:paraId="417B5767" w14:textId="77777777" w:rsidR="00E16013" w:rsidRDefault="00E16013" w:rsidP="003060D4">
            <w:pPr>
              <w:widowControl/>
              <w:jc w:val="center"/>
              <w:rPr>
                <w:rFonts w:eastAsia="Calibri"/>
                <w:sz w:val="20"/>
                <w:lang w:eastAsia="en-US"/>
              </w:rPr>
            </w:pPr>
            <w:r>
              <w:rPr>
                <w:rFonts w:eastAsia="Calibri"/>
                <w:sz w:val="20"/>
                <w:lang w:eastAsia="en-US"/>
              </w:rPr>
              <w:t>annuale</w:t>
            </w:r>
          </w:p>
        </w:tc>
        <w:tc>
          <w:tcPr>
            <w:tcW w:w="1738" w:type="dxa"/>
            <w:tcBorders>
              <w:top w:val="nil"/>
              <w:left w:val="nil"/>
              <w:bottom w:val="single" w:sz="4" w:space="0" w:color="5B9BD5"/>
              <w:right w:val="single" w:sz="4" w:space="0" w:color="5B9BD5"/>
            </w:tcBorders>
            <w:shd w:val="clear" w:color="000000" w:fill="FFFFFF"/>
            <w:noWrap/>
            <w:vAlign w:val="center"/>
          </w:tcPr>
          <w:p w14:paraId="33D4E95A" w14:textId="77777777" w:rsidR="00E16013" w:rsidRDefault="00E16013" w:rsidP="003060D4">
            <w:pPr>
              <w:widowControl/>
              <w:rPr>
                <w:rFonts w:eastAsia="Calibri"/>
                <w:sz w:val="20"/>
                <w:lang w:eastAsia="en-US"/>
              </w:rPr>
            </w:pPr>
          </w:p>
        </w:tc>
      </w:tr>
      <w:tr w:rsidR="00E16013" w14:paraId="79250C2E" w14:textId="77777777" w:rsidTr="003060D4">
        <w:tc>
          <w:tcPr>
            <w:tcW w:w="1680" w:type="dxa"/>
            <w:tcBorders>
              <w:top w:val="single" w:sz="4" w:space="0" w:color="5B9BD5"/>
              <w:left w:val="single" w:sz="4" w:space="0" w:color="5B9BD5"/>
              <w:bottom w:val="single" w:sz="4" w:space="0" w:color="4472C4" w:themeColor="accent1"/>
              <w:right w:val="single" w:sz="4" w:space="0" w:color="5B9BD5"/>
            </w:tcBorders>
            <w:shd w:val="clear" w:color="000000" w:fill="FFFFFF"/>
            <w:vAlign w:val="center"/>
          </w:tcPr>
          <w:p w14:paraId="16729F43" w14:textId="77777777" w:rsidR="00E16013" w:rsidRDefault="00E16013" w:rsidP="003060D4">
            <w:pPr>
              <w:rPr>
                <w:rFonts w:cs="Arial"/>
                <w:b/>
                <w:sz w:val="20"/>
              </w:rPr>
            </w:pPr>
            <w:r>
              <w:rPr>
                <w:rFonts w:cs="Arial"/>
                <w:b/>
                <w:sz w:val="20"/>
              </w:rPr>
              <w:t>Controlli e rilievi sull’amministrazione</w:t>
            </w:r>
          </w:p>
        </w:tc>
        <w:tc>
          <w:tcPr>
            <w:tcW w:w="2977" w:type="dxa"/>
            <w:tcBorders>
              <w:top w:val="nil"/>
              <w:left w:val="nil"/>
              <w:bottom w:val="single" w:sz="4" w:space="0" w:color="5B9BD5"/>
              <w:right w:val="single" w:sz="4" w:space="0" w:color="5B9BD5"/>
            </w:tcBorders>
            <w:shd w:val="clear" w:color="000000" w:fill="FFFFFF"/>
            <w:vAlign w:val="center"/>
          </w:tcPr>
          <w:p w14:paraId="46548EAD" w14:textId="77777777" w:rsidR="00E16013" w:rsidRDefault="00E16013" w:rsidP="003060D4">
            <w:pPr>
              <w:widowControl/>
              <w:rPr>
                <w:rFonts w:eastAsia="Calibri"/>
                <w:sz w:val="20"/>
                <w:lang w:eastAsia="en-US"/>
              </w:rPr>
            </w:pPr>
            <w:r>
              <w:rPr>
                <w:rFonts w:eastAsia="Calibri"/>
                <w:sz w:val="20"/>
                <w:lang w:eastAsia="en-US"/>
              </w:rPr>
              <w:t>Organo di controllo che svolge le funzioni di OIV</w:t>
            </w:r>
            <w:r>
              <w:rPr>
                <w:rFonts w:eastAsia="Calibri"/>
                <w:sz w:val="20"/>
                <w:lang w:eastAsia="en-US"/>
              </w:rPr>
              <w:br/>
              <w:t>Organi di revisione amministrative e contabile</w:t>
            </w:r>
            <w:r>
              <w:rPr>
                <w:rFonts w:eastAsia="Calibri"/>
                <w:sz w:val="20"/>
                <w:lang w:eastAsia="en-US"/>
              </w:rPr>
              <w:br/>
              <w:t>Corte dei Conti</w:t>
            </w:r>
          </w:p>
        </w:tc>
        <w:tc>
          <w:tcPr>
            <w:tcW w:w="3715" w:type="dxa"/>
            <w:tcBorders>
              <w:top w:val="nil"/>
              <w:left w:val="nil"/>
              <w:bottom w:val="single" w:sz="4" w:space="0" w:color="5B9BD5"/>
              <w:right w:val="single" w:sz="4" w:space="0" w:color="5B9BD5"/>
            </w:tcBorders>
            <w:shd w:val="clear" w:color="000000" w:fill="FFFFFF"/>
            <w:vAlign w:val="center"/>
          </w:tcPr>
          <w:p w14:paraId="34F26BAC" w14:textId="77777777" w:rsidR="00E16013" w:rsidRDefault="00E16013" w:rsidP="003060D4">
            <w:pPr>
              <w:widowControl/>
              <w:rPr>
                <w:rFonts w:eastAsia="Calibri"/>
                <w:sz w:val="20"/>
                <w:lang w:eastAsia="en-US"/>
              </w:rPr>
            </w:pPr>
            <w:r>
              <w:rPr>
                <w:rFonts w:eastAsia="Calibri"/>
                <w:sz w:val="20"/>
                <w:lang w:eastAsia="en-US"/>
              </w:rPr>
              <w:t>Nominativi</w:t>
            </w:r>
            <w:r>
              <w:rPr>
                <w:rFonts w:eastAsia="Calibri"/>
                <w:sz w:val="20"/>
                <w:lang w:eastAsia="en-US"/>
              </w:rPr>
              <w:br/>
              <w:t>Attestazione OIV (Funzione analoga)</w:t>
            </w:r>
            <w:r>
              <w:rPr>
                <w:rFonts w:eastAsia="Calibri"/>
                <w:sz w:val="20"/>
                <w:lang w:eastAsia="en-US"/>
              </w:rPr>
              <w:br/>
              <w:t>Relazioni Revisore legale</w:t>
            </w:r>
          </w:p>
        </w:tc>
        <w:tc>
          <w:tcPr>
            <w:tcW w:w="1485" w:type="dxa"/>
            <w:tcBorders>
              <w:top w:val="nil"/>
              <w:left w:val="nil"/>
              <w:bottom w:val="single" w:sz="4" w:space="0" w:color="5B9BD5"/>
              <w:right w:val="single" w:sz="4" w:space="0" w:color="5B9BD5"/>
            </w:tcBorders>
            <w:shd w:val="clear" w:color="000000" w:fill="FFFFFF"/>
            <w:vAlign w:val="center"/>
          </w:tcPr>
          <w:p w14:paraId="531983BE" w14:textId="77777777" w:rsidR="00E16013" w:rsidRDefault="00E16013" w:rsidP="003060D4">
            <w:pPr>
              <w:widowControl/>
              <w:rPr>
                <w:rFonts w:eastAsia="Calibri"/>
                <w:sz w:val="20"/>
                <w:lang w:eastAsia="en-US"/>
              </w:rPr>
            </w:pPr>
            <w:proofErr w:type="spellStart"/>
            <w:r>
              <w:rPr>
                <w:rFonts w:eastAsia="Calibri"/>
                <w:sz w:val="20"/>
                <w:lang w:eastAsia="en-US"/>
              </w:rPr>
              <w:t>AffLeg&amp;Contr</w:t>
            </w:r>
            <w:proofErr w:type="spellEnd"/>
            <w:r>
              <w:rPr>
                <w:rFonts w:eastAsia="Calibri"/>
                <w:sz w:val="20"/>
                <w:lang w:eastAsia="en-US"/>
              </w:rPr>
              <w:br/>
            </w:r>
            <w:proofErr w:type="spellStart"/>
            <w:r>
              <w:rPr>
                <w:rFonts w:eastAsia="Calibri"/>
                <w:sz w:val="20"/>
                <w:lang w:eastAsia="en-US"/>
              </w:rPr>
              <w:t>AffSoc</w:t>
            </w:r>
            <w:proofErr w:type="spellEnd"/>
            <w:r>
              <w:rPr>
                <w:rFonts w:eastAsia="Calibri"/>
                <w:sz w:val="20"/>
                <w:lang w:eastAsia="en-US"/>
              </w:rPr>
              <w:t>.</w:t>
            </w:r>
          </w:p>
        </w:tc>
        <w:tc>
          <w:tcPr>
            <w:tcW w:w="1840" w:type="dxa"/>
            <w:tcBorders>
              <w:top w:val="nil"/>
              <w:left w:val="nil"/>
              <w:bottom w:val="single" w:sz="4" w:space="0" w:color="5B9BD5"/>
              <w:right w:val="single" w:sz="4" w:space="0" w:color="5B9BD5"/>
            </w:tcBorders>
            <w:shd w:val="clear" w:color="000000" w:fill="FFFFFF"/>
            <w:noWrap/>
            <w:vAlign w:val="center"/>
          </w:tcPr>
          <w:p w14:paraId="14DFFD32" w14:textId="77777777" w:rsidR="00E16013" w:rsidRDefault="00E16013" w:rsidP="003060D4">
            <w:pPr>
              <w:widowControl/>
              <w:jc w:val="center"/>
              <w:rPr>
                <w:rFonts w:eastAsia="Calibri"/>
                <w:sz w:val="20"/>
                <w:lang w:eastAsia="en-US"/>
              </w:rPr>
            </w:pPr>
            <w:r>
              <w:rPr>
                <w:rFonts w:eastAsia="Calibri"/>
                <w:sz w:val="20"/>
                <w:lang w:eastAsia="en-US"/>
              </w:rPr>
              <w:t>annuale</w:t>
            </w:r>
          </w:p>
        </w:tc>
        <w:tc>
          <w:tcPr>
            <w:tcW w:w="1738" w:type="dxa"/>
            <w:tcBorders>
              <w:top w:val="nil"/>
              <w:left w:val="nil"/>
              <w:bottom w:val="single" w:sz="4" w:space="0" w:color="5B9BD5"/>
              <w:right w:val="single" w:sz="4" w:space="0" w:color="5B9BD5"/>
            </w:tcBorders>
            <w:shd w:val="clear" w:color="000000" w:fill="FFFFFF"/>
            <w:noWrap/>
            <w:vAlign w:val="center"/>
          </w:tcPr>
          <w:p w14:paraId="70013397" w14:textId="77777777" w:rsidR="00E16013" w:rsidRDefault="00E16013" w:rsidP="003060D4">
            <w:pPr>
              <w:widowControl/>
              <w:rPr>
                <w:rFonts w:eastAsia="Calibri"/>
                <w:sz w:val="20"/>
                <w:lang w:eastAsia="en-US"/>
              </w:rPr>
            </w:pPr>
          </w:p>
        </w:tc>
      </w:tr>
      <w:tr w:rsidR="00E16013" w14:paraId="47F83DDE" w14:textId="77777777" w:rsidTr="003060D4">
        <w:trPr>
          <w:cantSplit/>
        </w:trPr>
        <w:tc>
          <w:tcPr>
            <w:tcW w:w="1680" w:type="dxa"/>
            <w:tcBorders>
              <w:top w:val="single" w:sz="4" w:space="0" w:color="4472C4" w:themeColor="accent1"/>
              <w:left w:val="single" w:sz="4" w:space="0" w:color="4472C4" w:themeColor="accent1"/>
              <w:right w:val="single" w:sz="4" w:space="0" w:color="4472C4" w:themeColor="accent1"/>
            </w:tcBorders>
            <w:shd w:val="clear" w:color="000000" w:fill="FFFFFF"/>
            <w:vAlign w:val="center"/>
          </w:tcPr>
          <w:p w14:paraId="1D51494F" w14:textId="77777777" w:rsidR="00E16013" w:rsidRDefault="00E16013" w:rsidP="003060D4">
            <w:pPr>
              <w:rPr>
                <w:rFonts w:cs="Arial"/>
                <w:b/>
                <w:sz w:val="20"/>
              </w:rPr>
            </w:pPr>
            <w:r>
              <w:rPr>
                <w:rFonts w:cs="Arial"/>
                <w:b/>
                <w:sz w:val="20"/>
              </w:rPr>
              <w:t>Pagamenti dell’amministrazione</w:t>
            </w:r>
          </w:p>
        </w:tc>
        <w:tc>
          <w:tcPr>
            <w:tcW w:w="2977" w:type="dxa"/>
            <w:tcBorders>
              <w:top w:val="nil"/>
              <w:left w:val="single" w:sz="4" w:space="0" w:color="4472C4" w:themeColor="accent1"/>
              <w:bottom w:val="single" w:sz="4" w:space="0" w:color="5B9BD5"/>
              <w:right w:val="single" w:sz="4" w:space="0" w:color="5B9BD5"/>
            </w:tcBorders>
            <w:shd w:val="clear" w:color="000000" w:fill="FFFFFF"/>
            <w:vAlign w:val="center"/>
          </w:tcPr>
          <w:p w14:paraId="52761445" w14:textId="77777777" w:rsidR="00E16013" w:rsidRDefault="00E16013" w:rsidP="003060D4">
            <w:pPr>
              <w:widowControl/>
              <w:rPr>
                <w:rFonts w:eastAsia="Calibri"/>
                <w:sz w:val="20"/>
                <w:lang w:eastAsia="en-US"/>
              </w:rPr>
            </w:pPr>
            <w:r>
              <w:rPr>
                <w:rFonts w:eastAsia="Calibri"/>
                <w:sz w:val="20"/>
                <w:lang w:eastAsia="en-US"/>
              </w:rPr>
              <w:t>IBAN e Pagamenti informatici</w:t>
            </w:r>
          </w:p>
          <w:p w14:paraId="16F47A3A" w14:textId="77777777" w:rsidR="00E16013" w:rsidRDefault="00E16013" w:rsidP="003060D4">
            <w:pPr>
              <w:widowControl/>
              <w:rPr>
                <w:rFonts w:eastAsia="Calibri"/>
                <w:sz w:val="20"/>
                <w:lang w:eastAsia="en-US"/>
              </w:rPr>
            </w:pPr>
            <w:r>
              <w:rPr>
                <w:rFonts w:eastAsia="Calibri"/>
                <w:sz w:val="20"/>
                <w:lang w:eastAsia="en-US"/>
              </w:rPr>
              <w:t>Indicatori di tempestività di pagamento</w:t>
            </w:r>
          </w:p>
          <w:p w14:paraId="3C01D0C6" w14:textId="77777777" w:rsidR="00E16013" w:rsidRDefault="00E16013" w:rsidP="003060D4">
            <w:pPr>
              <w:widowControl/>
              <w:rPr>
                <w:rFonts w:eastAsia="Calibri"/>
                <w:sz w:val="20"/>
                <w:lang w:eastAsia="en-US"/>
              </w:rPr>
            </w:pPr>
            <w:r>
              <w:rPr>
                <w:rFonts w:eastAsia="Calibri"/>
                <w:sz w:val="20"/>
                <w:lang w:eastAsia="en-US"/>
              </w:rPr>
              <w:t>Dettaglio pagamenti</w:t>
            </w:r>
          </w:p>
        </w:tc>
        <w:tc>
          <w:tcPr>
            <w:tcW w:w="3715" w:type="dxa"/>
            <w:tcBorders>
              <w:top w:val="nil"/>
              <w:left w:val="nil"/>
              <w:bottom w:val="single" w:sz="4" w:space="0" w:color="5B9BD5"/>
              <w:right w:val="single" w:sz="4" w:space="0" w:color="5B9BD5"/>
            </w:tcBorders>
            <w:shd w:val="clear" w:color="000000" w:fill="FFFFFF"/>
            <w:vAlign w:val="center"/>
          </w:tcPr>
          <w:p w14:paraId="2CB2FD45" w14:textId="77777777" w:rsidR="00E16013" w:rsidRDefault="00E16013" w:rsidP="003060D4">
            <w:pPr>
              <w:widowControl/>
              <w:rPr>
                <w:rFonts w:eastAsia="Calibri"/>
                <w:sz w:val="20"/>
                <w:lang w:eastAsia="en-US"/>
              </w:rPr>
            </w:pPr>
            <w:r>
              <w:rPr>
                <w:rFonts w:eastAsia="Calibri"/>
                <w:sz w:val="20"/>
                <w:lang w:eastAsia="en-US"/>
              </w:rPr>
              <w:t>Dati e indicatori annuali</w:t>
            </w:r>
          </w:p>
        </w:tc>
        <w:tc>
          <w:tcPr>
            <w:tcW w:w="1485" w:type="dxa"/>
            <w:tcBorders>
              <w:top w:val="nil"/>
              <w:left w:val="nil"/>
              <w:bottom w:val="single" w:sz="4" w:space="0" w:color="5B9BD5"/>
              <w:right w:val="single" w:sz="4" w:space="0" w:color="5B9BD5"/>
            </w:tcBorders>
            <w:shd w:val="clear" w:color="000000" w:fill="FFFFFF"/>
            <w:vAlign w:val="center"/>
          </w:tcPr>
          <w:p w14:paraId="69AB0287" w14:textId="77777777" w:rsidR="00E16013" w:rsidRDefault="00E16013" w:rsidP="003060D4">
            <w:pPr>
              <w:widowControl/>
              <w:rPr>
                <w:rFonts w:eastAsia="Calibri"/>
                <w:sz w:val="20"/>
                <w:lang w:eastAsia="en-US"/>
              </w:rPr>
            </w:pPr>
            <w:proofErr w:type="spellStart"/>
            <w:r>
              <w:rPr>
                <w:rFonts w:eastAsia="Calibri"/>
                <w:sz w:val="20"/>
                <w:lang w:eastAsia="en-US"/>
              </w:rPr>
              <w:t>AmmContr</w:t>
            </w:r>
            <w:proofErr w:type="spellEnd"/>
          </w:p>
        </w:tc>
        <w:tc>
          <w:tcPr>
            <w:tcW w:w="1840" w:type="dxa"/>
            <w:tcBorders>
              <w:top w:val="nil"/>
              <w:left w:val="nil"/>
              <w:bottom w:val="single" w:sz="4" w:space="0" w:color="5B9BD5"/>
              <w:right w:val="single" w:sz="4" w:space="0" w:color="5B9BD5"/>
            </w:tcBorders>
            <w:shd w:val="clear" w:color="000000" w:fill="FFFFFF"/>
            <w:noWrap/>
            <w:vAlign w:val="center"/>
          </w:tcPr>
          <w:p w14:paraId="608CD34D" w14:textId="77777777" w:rsidR="00E16013" w:rsidRDefault="00E16013" w:rsidP="003060D4">
            <w:pPr>
              <w:widowControl/>
              <w:jc w:val="center"/>
              <w:rPr>
                <w:rFonts w:eastAsia="Calibri"/>
                <w:sz w:val="20"/>
                <w:lang w:eastAsia="en-US"/>
              </w:rPr>
            </w:pPr>
          </w:p>
        </w:tc>
        <w:tc>
          <w:tcPr>
            <w:tcW w:w="1738" w:type="dxa"/>
            <w:tcBorders>
              <w:top w:val="nil"/>
              <w:left w:val="nil"/>
              <w:bottom w:val="single" w:sz="4" w:space="0" w:color="5B9BD5"/>
              <w:right w:val="single" w:sz="4" w:space="0" w:color="5B9BD5"/>
            </w:tcBorders>
            <w:shd w:val="clear" w:color="000000" w:fill="FFFFFF"/>
            <w:noWrap/>
            <w:vAlign w:val="center"/>
          </w:tcPr>
          <w:p w14:paraId="15931E25" w14:textId="77777777" w:rsidR="00E16013" w:rsidRDefault="00E16013" w:rsidP="003060D4">
            <w:pPr>
              <w:widowControl/>
              <w:rPr>
                <w:rFonts w:eastAsia="Calibri"/>
                <w:sz w:val="20"/>
                <w:lang w:eastAsia="en-US"/>
              </w:rPr>
            </w:pPr>
          </w:p>
        </w:tc>
      </w:tr>
      <w:tr w:rsidR="00E16013" w14:paraId="69C22DEF" w14:textId="77777777" w:rsidTr="003060D4">
        <w:trPr>
          <w:cantSplit/>
        </w:trPr>
        <w:tc>
          <w:tcPr>
            <w:tcW w:w="1680" w:type="dxa"/>
            <w:tcBorders>
              <w:top w:val="single" w:sz="4" w:space="0" w:color="4472C4" w:themeColor="accent1"/>
              <w:left w:val="single" w:sz="4" w:space="0" w:color="4472C4" w:themeColor="accent1"/>
              <w:right w:val="single" w:sz="4" w:space="0" w:color="4472C4" w:themeColor="accent1"/>
            </w:tcBorders>
            <w:shd w:val="clear" w:color="000000" w:fill="FFFFFF"/>
            <w:vAlign w:val="center"/>
            <w:hideMark/>
          </w:tcPr>
          <w:p w14:paraId="196A51FB" w14:textId="77777777" w:rsidR="00E16013" w:rsidRDefault="00E16013" w:rsidP="003060D4">
            <w:pPr>
              <w:rPr>
                <w:rFonts w:cs="Arial"/>
                <w:b/>
                <w:sz w:val="20"/>
              </w:rPr>
            </w:pPr>
            <w:r>
              <w:rPr>
                <w:rFonts w:cs="Arial"/>
                <w:b/>
                <w:sz w:val="20"/>
              </w:rPr>
              <w:t>Altri contenuti - Anticorruzione</w:t>
            </w:r>
          </w:p>
        </w:tc>
        <w:tc>
          <w:tcPr>
            <w:tcW w:w="2977" w:type="dxa"/>
            <w:tcBorders>
              <w:top w:val="single" w:sz="4" w:space="0" w:color="5B9BD5"/>
              <w:left w:val="single" w:sz="4" w:space="0" w:color="4472C4" w:themeColor="accent1"/>
              <w:right w:val="single" w:sz="4" w:space="0" w:color="5B9BD5"/>
            </w:tcBorders>
            <w:shd w:val="clear" w:color="000000" w:fill="FFFFFF"/>
            <w:vAlign w:val="center"/>
            <w:hideMark/>
          </w:tcPr>
          <w:p w14:paraId="1ED7C5FB" w14:textId="77777777" w:rsidR="00E16013" w:rsidRDefault="00E16013" w:rsidP="003060D4">
            <w:pPr>
              <w:widowControl/>
              <w:rPr>
                <w:rFonts w:eastAsia="Calibri"/>
                <w:sz w:val="20"/>
                <w:lang w:eastAsia="en-US"/>
              </w:rPr>
            </w:pPr>
            <w:r>
              <w:rPr>
                <w:rFonts w:eastAsia="Calibri"/>
                <w:sz w:val="20"/>
                <w:lang w:eastAsia="en-US"/>
              </w:rPr>
              <w:t>Relazione annuale Responsabile Prevenzione Corruzione</w:t>
            </w:r>
            <w:r>
              <w:rPr>
                <w:rFonts w:eastAsia="Calibri"/>
                <w:sz w:val="20"/>
                <w:lang w:eastAsia="en-US"/>
              </w:rPr>
              <w:br/>
              <w:t>Piano triennale di prevenzione della corruzione e trasparenza</w:t>
            </w:r>
          </w:p>
          <w:p w14:paraId="56D2DFB6" w14:textId="77777777" w:rsidR="00E16013" w:rsidRDefault="00E16013" w:rsidP="003060D4">
            <w:pPr>
              <w:widowControl/>
              <w:rPr>
                <w:rFonts w:eastAsia="Calibri"/>
                <w:sz w:val="20"/>
                <w:lang w:eastAsia="en-US"/>
              </w:rPr>
            </w:pPr>
            <w:r>
              <w:rPr>
                <w:rFonts w:eastAsia="Calibri"/>
                <w:sz w:val="20"/>
                <w:lang w:eastAsia="en-US"/>
              </w:rPr>
              <w:t>Responsabile della prevenzione della corruzione (RPC)</w:t>
            </w:r>
            <w:r>
              <w:rPr>
                <w:rFonts w:eastAsia="Calibri"/>
                <w:sz w:val="20"/>
                <w:lang w:eastAsia="en-US"/>
              </w:rPr>
              <w:br/>
              <w:t>Responsabile della trasparenza (RT)</w:t>
            </w:r>
          </w:p>
        </w:tc>
        <w:tc>
          <w:tcPr>
            <w:tcW w:w="3715" w:type="dxa"/>
            <w:tcBorders>
              <w:top w:val="single" w:sz="4" w:space="0" w:color="5B9BD5"/>
              <w:left w:val="nil"/>
              <w:right w:val="single" w:sz="4" w:space="0" w:color="5B9BD5"/>
            </w:tcBorders>
            <w:shd w:val="clear" w:color="000000" w:fill="FFFFFF"/>
            <w:vAlign w:val="center"/>
            <w:hideMark/>
          </w:tcPr>
          <w:p w14:paraId="72DD256D" w14:textId="77777777" w:rsidR="00E16013" w:rsidRDefault="00E16013" w:rsidP="003060D4">
            <w:pPr>
              <w:widowControl/>
              <w:rPr>
                <w:rFonts w:eastAsia="Calibri"/>
                <w:sz w:val="20"/>
                <w:lang w:eastAsia="en-US"/>
              </w:rPr>
            </w:pPr>
            <w:r>
              <w:rPr>
                <w:rFonts w:eastAsia="Calibri"/>
                <w:sz w:val="20"/>
                <w:lang w:eastAsia="en-US"/>
              </w:rPr>
              <w:t>Relazione annuale Responsabile Prevenzione Corruzione</w:t>
            </w:r>
          </w:p>
          <w:p w14:paraId="28F1BE69" w14:textId="77777777" w:rsidR="00E16013" w:rsidRDefault="00E16013" w:rsidP="003060D4">
            <w:pPr>
              <w:widowControl/>
              <w:rPr>
                <w:rFonts w:eastAsia="Calibri"/>
                <w:sz w:val="20"/>
                <w:lang w:eastAsia="en-US"/>
              </w:rPr>
            </w:pPr>
            <w:r>
              <w:rPr>
                <w:rFonts w:eastAsia="Calibri"/>
                <w:sz w:val="20"/>
                <w:lang w:eastAsia="en-US"/>
              </w:rPr>
              <w:t>Piano triennale di prevenzione della corruzione e trasparenza</w:t>
            </w:r>
          </w:p>
        </w:tc>
        <w:tc>
          <w:tcPr>
            <w:tcW w:w="1485" w:type="dxa"/>
            <w:tcBorders>
              <w:top w:val="nil"/>
              <w:left w:val="nil"/>
              <w:bottom w:val="single" w:sz="4" w:space="0" w:color="5B9BD5"/>
              <w:right w:val="single" w:sz="4" w:space="0" w:color="5B9BD5"/>
            </w:tcBorders>
            <w:shd w:val="clear" w:color="000000" w:fill="FFFFFF"/>
            <w:vAlign w:val="center"/>
            <w:hideMark/>
          </w:tcPr>
          <w:p w14:paraId="5D2286B4" w14:textId="77777777" w:rsidR="00E16013" w:rsidRDefault="00E16013" w:rsidP="003060D4">
            <w:pPr>
              <w:widowControl/>
              <w:rPr>
                <w:rFonts w:eastAsia="Calibri"/>
                <w:sz w:val="20"/>
                <w:lang w:eastAsia="en-US"/>
              </w:rPr>
            </w:pPr>
            <w:r>
              <w:rPr>
                <w:rFonts w:eastAsia="Calibri"/>
                <w:sz w:val="20"/>
                <w:lang w:eastAsia="en-US"/>
              </w:rPr>
              <w:t>RPC</w:t>
            </w:r>
          </w:p>
        </w:tc>
        <w:tc>
          <w:tcPr>
            <w:tcW w:w="1840" w:type="dxa"/>
            <w:tcBorders>
              <w:top w:val="nil"/>
              <w:left w:val="nil"/>
              <w:bottom w:val="single" w:sz="4" w:space="0" w:color="5B9BD5"/>
              <w:right w:val="single" w:sz="4" w:space="0" w:color="5B9BD5"/>
            </w:tcBorders>
            <w:shd w:val="clear" w:color="000000" w:fill="FFFFFF"/>
            <w:noWrap/>
            <w:vAlign w:val="center"/>
            <w:hideMark/>
          </w:tcPr>
          <w:p w14:paraId="109688F3" w14:textId="77777777" w:rsidR="00E16013" w:rsidRDefault="00E16013" w:rsidP="003060D4">
            <w:pPr>
              <w:widowControl/>
              <w:jc w:val="center"/>
              <w:rPr>
                <w:rFonts w:eastAsia="Calibri"/>
                <w:sz w:val="20"/>
                <w:lang w:val="en-US" w:eastAsia="en-US"/>
              </w:rPr>
            </w:pPr>
            <w:r>
              <w:rPr>
                <w:rFonts w:eastAsia="Calibri"/>
                <w:sz w:val="20"/>
                <w:lang w:eastAsia="en-US"/>
              </w:rPr>
              <w:t>annuale</w:t>
            </w:r>
          </w:p>
        </w:tc>
        <w:tc>
          <w:tcPr>
            <w:tcW w:w="1738" w:type="dxa"/>
            <w:tcBorders>
              <w:top w:val="nil"/>
              <w:left w:val="nil"/>
              <w:bottom w:val="single" w:sz="4" w:space="0" w:color="5B9BD5"/>
              <w:right w:val="single" w:sz="4" w:space="0" w:color="5B9BD5"/>
            </w:tcBorders>
            <w:shd w:val="clear" w:color="000000" w:fill="FFFFFF"/>
            <w:noWrap/>
            <w:vAlign w:val="center"/>
            <w:hideMark/>
          </w:tcPr>
          <w:p w14:paraId="7A1098C8" w14:textId="77777777" w:rsidR="00E16013" w:rsidRDefault="00E16013" w:rsidP="003060D4">
            <w:pPr>
              <w:widowControl/>
              <w:rPr>
                <w:rFonts w:eastAsia="Calibri"/>
                <w:sz w:val="20"/>
                <w:lang w:val="en-US" w:eastAsia="en-US"/>
              </w:rPr>
            </w:pPr>
            <w:r>
              <w:rPr>
                <w:rFonts w:eastAsia="Calibri"/>
                <w:sz w:val="20"/>
                <w:lang w:val="en-US" w:eastAsia="en-US"/>
              </w:rPr>
              <w:t>5 anni*</w:t>
            </w:r>
          </w:p>
        </w:tc>
      </w:tr>
      <w:tr w:rsidR="00E16013" w14:paraId="2E8EBB9A" w14:textId="77777777" w:rsidTr="003060D4">
        <w:trPr>
          <w:cantSplit/>
          <w:trHeight w:val="572"/>
        </w:trPr>
        <w:tc>
          <w:tcPr>
            <w:tcW w:w="1680" w:type="dxa"/>
            <w:tcBorders>
              <w:left w:val="single" w:sz="4" w:space="0" w:color="4472C4" w:themeColor="accent1"/>
              <w:right w:val="single" w:sz="4" w:space="0" w:color="4472C4" w:themeColor="accent1"/>
            </w:tcBorders>
            <w:shd w:val="clear" w:color="000000" w:fill="FFFFFF"/>
            <w:vAlign w:val="center"/>
          </w:tcPr>
          <w:p w14:paraId="59691EA3" w14:textId="77777777" w:rsidR="00E16013" w:rsidRDefault="00E16013" w:rsidP="003060D4">
            <w:pPr>
              <w:widowControl/>
              <w:rPr>
                <w:rFonts w:eastAsia="Calibri"/>
                <w:b/>
                <w:sz w:val="20"/>
                <w:lang w:val="en-US" w:eastAsia="en-US"/>
              </w:rPr>
            </w:pPr>
          </w:p>
        </w:tc>
        <w:tc>
          <w:tcPr>
            <w:tcW w:w="2977" w:type="dxa"/>
            <w:tcBorders>
              <w:top w:val="nil"/>
              <w:left w:val="single" w:sz="4" w:space="0" w:color="4472C4" w:themeColor="accent1"/>
              <w:right w:val="single" w:sz="4" w:space="0" w:color="5B9BD5"/>
            </w:tcBorders>
            <w:shd w:val="clear" w:color="000000" w:fill="FFFFFF"/>
            <w:vAlign w:val="center"/>
          </w:tcPr>
          <w:p w14:paraId="30C933E0" w14:textId="77777777" w:rsidR="00E16013" w:rsidRDefault="00E16013" w:rsidP="003060D4">
            <w:pPr>
              <w:widowControl/>
              <w:rPr>
                <w:rFonts w:eastAsia="Calibri"/>
                <w:sz w:val="20"/>
                <w:lang w:eastAsia="en-US"/>
              </w:rPr>
            </w:pPr>
            <w:r>
              <w:rPr>
                <w:rFonts w:eastAsia="Calibri"/>
                <w:sz w:val="20"/>
                <w:lang w:eastAsia="en-US"/>
              </w:rPr>
              <w:t>Segnalazioni di illecito – whistleblower</w:t>
            </w:r>
          </w:p>
        </w:tc>
        <w:tc>
          <w:tcPr>
            <w:tcW w:w="3715" w:type="dxa"/>
            <w:tcBorders>
              <w:top w:val="nil"/>
              <w:left w:val="nil"/>
              <w:right w:val="single" w:sz="4" w:space="0" w:color="5B9BD5"/>
            </w:tcBorders>
            <w:shd w:val="clear" w:color="000000" w:fill="FFFFFF"/>
            <w:vAlign w:val="center"/>
          </w:tcPr>
          <w:p w14:paraId="31D7D7FE" w14:textId="77777777" w:rsidR="00E16013" w:rsidRDefault="00E16013" w:rsidP="003060D4">
            <w:pPr>
              <w:widowControl/>
              <w:rPr>
                <w:rFonts w:eastAsia="Calibri"/>
                <w:sz w:val="20"/>
                <w:lang w:eastAsia="en-US"/>
              </w:rPr>
            </w:pPr>
            <w:r>
              <w:rPr>
                <w:rFonts w:eastAsia="Calibri"/>
                <w:sz w:val="20"/>
                <w:lang w:eastAsia="en-US"/>
              </w:rPr>
              <w:t>Procedura segnalazione illecito</w:t>
            </w:r>
          </w:p>
        </w:tc>
        <w:tc>
          <w:tcPr>
            <w:tcW w:w="1485" w:type="dxa"/>
            <w:tcBorders>
              <w:top w:val="nil"/>
              <w:left w:val="nil"/>
              <w:bottom w:val="single" w:sz="4" w:space="0" w:color="5B9BD5"/>
              <w:right w:val="single" w:sz="4" w:space="0" w:color="5B9BD5"/>
            </w:tcBorders>
            <w:shd w:val="clear" w:color="000000" w:fill="FFFFFF"/>
            <w:vAlign w:val="center"/>
          </w:tcPr>
          <w:p w14:paraId="4085E6EB" w14:textId="77777777" w:rsidR="00E16013" w:rsidRDefault="00E16013" w:rsidP="003060D4">
            <w:pPr>
              <w:widowControl/>
              <w:rPr>
                <w:rFonts w:eastAsia="Calibri"/>
                <w:sz w:val="20"/>
                <w:lang w:eastAsia="en-US"/>
              </w:rPr>
            </w:pPr>
            <w:r>
              <w:rPr>
                <w:rFonts w:eastAsia="Calibri"/>
                <w:sz w:val="20"/>
                <w:lang w:eastAsia="en-US"/>
              </w:rPr>
              <w:t>RPC - RT</w:t>
            </w:r>
          </w:p>
        </w:tc>
        <w:tc>
          <w:tcPr>
            <w:tcW w:w="1840" w:type="dxa"/>
            <w:tcBorders>
              <w:top w:val="nil"/>
              <w:left w:val="nil"/>
              <w:bottom w:val="single" w:sz="4" w:space="0" w:color="5B9BD5"/>
              <w:right w:val="single" w:sz="4" w:space="0" w:color="5B9BD5"/>
            </w:tcBorders>
            <w:shd w:val="clear" w:color="000000" w:fill="FFFFFF"/>
            <w:noWrap/>
            <w:vAlign w:val="center"/>
          </w:tcPr>
          <w:p w14:paraId="6BF88F53" w14:textId="77777777" w:rsidR="00E16013" w:rsidRDefault="00E16013" w:rsidP="003060D4">
            <w:pPr>
              <w:widowControl/>
              <w:jc w:val="center"/>
              <w:rPr>
                <w:rFonts w:eastAsia="Calibri"/>
                <w:sz w:val="20"/>
                <w:lang w:eastAsia="en-US"/>
              </w:rPr>
            </w:pPr>
            <w:r>
              <w:rPr>
                <w:rFonts w:eastAsia="Calibri"/>
                <w:sz w:val="20"/>
                <w:lang w:eastAsia="en-US"/>
              </w:rPr>
              <w:t>continuo</w:t>
            </w:r>
          </w:p>
        </w:tc>
        <w:tc>
          <w:tcPr>
            <w:tcW w:w="1738" w:type="dxa"/>
            <w:tcBorders>
              <w:top w:val="nil"/>
              <w:left w:val="nil"/>
              <w:bottom w:val="single" w:sz="4" w:space="0" w:color="5B9BD5"/>
              <w:right w:val="single" w:sz="4" w:space="0" w:color="5B9BD5"/>
            </w:tcBorders>
            <w:shd w:val="clear" w:color="000000" w:fill="FFFFFF"/>
            <w:noWrap/>
            <w:vAlign w:val="center"/>
          </w:tcPr>
          <w:p w14:paraId="399F47B5" w14:textId="77777777" w:rsidR="00E16013" w:rsidRDefault="00E16013" w:rsidP="003060D4">
            <w:pPr>
              <w:widowControl/>
              <w:rPr>
                <w:rFonts w:eastAsia="Calibri"/>
                <w:sz w:val="20"/>
                <w:lang w:val="en-US" w:eastAsia="en-US"/>
              </w:rPr>
            </w:pPr>
            <w:r>
              <w:rPr>
                <w:rFonts w:eastAsia="Calibri"/>
                <w:sz w:val="20"/>
                <w:lang w:val="en-US" w:eastAsia="en-US"/>
              </w:rPr>
              <w:t>5 anni*</w:t>
            </w:r>
          </w:p>
        </w:tc>
      </w:tr>
      <w:tr w:rsidR="00E16013" w14:paraId="2EF8271B" w14:textId="77777777" w:rsidTr="003060D4">
        <w:trPr>
          <w:cantSplit/>
          <w:trHeight w:val="410"/>
        </w:trPr>
        <w:tc>
          <w:tcPr>
            <w:tcW w:w="1680" w:type="dxa"/>
            <w:tcBorders>
              <w:left w:val="single" w:sz="4" w:space="0" w:color="4472C4" w:themeColor="accent1"/>
              <w:bottom w:val="single" w:sz="4" w:space="0" w:color="4472C4" w:themeColor="accent1"/>
              <w:right w:val="single" w:sz="4" w:space="0" w:color="4472C4" w:themeColor="accent1"/>
            </w:tcBorders>
            <w:shd w:val="clear" w:color="000000" w:fill="FFFFFF"/>
            <w:vAlign w:val="center"/>
          </w:tcPr>
          <w:p w14:paraId="34BFDC69" w14:textId="77777777" w:rsidR="00E16013" w:rsidRDefault="00E16013" w:rsidP="003060D4">
            <w:pPr>
              <w:widowControl/>
              <w:rPr>
                <w:rFonts w:eastAsia="Calibri"/>
                <w:b/>
                <w:sz w:val="20"/>
                <w:lang w:val="en-US" w:eastAsia="en-US"/>
              </w:rPr>
            </w:pPr>
          </w:p>
        </w:tc>
        <w:tc>
          <w:tcPr>
            <w:tcW w:w="2977" w:type="dxa"/>
            <w:tcBorders>
              <w:top w:val="nil"/>
              <w:left w:val="single" w:sz="4" w:space="0" w:color="4472C4" w:themeColor="accent1"/>
              <w:bottom w:val="single" w:sz="4" w:space="0" w:color="5B9BD5"/>
              <w:right w:val="single" w:sz="4" w:space="0" w:color="5B9BD5"/>
            </w:tcBorders>
            <w:shd w:val="clear" w:color="000000" w:fill="FFFFFF"/>
            <w:vAlign w:val="center"/>
          </w:tcPr>
          <w:p w14:paraId="3F777D57" w14:textId="77777777" w:rsidR="00E16013" w:rsidRDefault="00E16013" w:rsidP="003060D4">
            <w:pPr>
              <w:widowControl/>
              <w:rPr>
                <w:rFonts w:eastAsia="Calibri"/>
                <w:sz w:val="20"/>
                <w:lang w:eastAsia="en-US"/>
              </w:rPr>
            </w:pPr>
            <w:r>
              <w:rPr>
                <w:rFonts w:eastAsia="Calibri"/>
                <w:sz w:val="20"/>
                <w:lang w:eastAsia="en-US"/>
              </w:rPr>
              <w:t>Dati ulteriori</w:t>
            </w:r>
          </w:p>
        </w:tc>
        <w:tc>
          <w:tcPr>
            <w:tcW w:w="3715" w:type="dxa"/>
            <w:tcBorders>
              <w:top w:val="nil"/>
              <w:left w:val="nil"/>
              <w:bottom w:val="single" w:sz="4" w:space="0" w:color="5B9BD5"/>
              <w:right w:val="single" w:sz="4" w:space="0" w:color="5B9BD5"/>
            </w:tcBorders>
            <w:shd w:val="clear" w:color="000000" w:fill="FFFFFF"/>
            <w:vAlign w:val="center"/>
          </w:tcPr>
          <w:p w14:paraId="66103A3C" w14:textId="77777777" w:rsidR="00E16013" w:rsidRDefault="00E16013" w:rsidP="003060D4">
            <w:pPr>
              <w:widowControl/>
              <w:rPr>
                <w:rFonts w:eastAsia="Calibri"/>
                <w:sz w:val="20"/>
                <w:lang w:eastAsia="en-US"/>
              </w:rPr>
            </w:pPr>
            <w:r>
              <w:rPr>
                <w:rFonts w:eastAsia="Calibri"/>
                <w:sz w:val="20"/>
                <w:lang w:eastAsia="en-US"/>
              </w:rPr>
              <w:t>---</w:t>
            </w:r>
          </w:p>
        </w:tc>
        <w:tc>
          <w:tcPr>
            <w:tcW w:w="1485" w:type="dxa"/>
            <w:tcBorders>
              <w:top w:val="nil"/>
              <w:left w:val="nil"/>
              <w:bottom w:val="single" w:sz="4" w:space="0" w:color="5B9BD5"/>
              <w:right w:val="single" w:sz="4" w:space="0" w:color="5B9BD5"/>
            </w:tcBorders>
            <w:shd w:val="clear" w:color="000000" w:fill="FFFFFF"/>
            <w:vAlign w:val="center"/>
          </w:tcPr>
          <w:p w14:paraId="17970284" w14:textId="77777777" w:rsidR="00E16013" w:rsidRDefault="00E16013" w:rsidP="003060D4">
            <w:pPr>
              <w:widowControl/>
              <w:rPr>
                <w:rFonts w:eastAsia="Calibri"/>
                <w:sz w:val="20"/>
                <w:lang w:eastAsia="en-US"/>
              </w:rPr>
            </w:pPr>
            <w:r>
              <w:rPr>
                <w:rFonts w:eastAsia="Calibri"/>
                <w:sz w:val="20"/>
                <w:lang w:eastAsia="en-US"/>
              </w:rPr>
              <w:t>RPC - RT</w:t>
            </w:r>
          </w:p>
        </w:tc>
        <w:tc>
          <w:tcPr>
            <w:tcW w:w="1840" w:type="dxa"/>
            <w:tcBorders>
              <w:top w:val="nil"/>
              <w:left w:val="nil"/>
              <w:bottom w:val="single" w:sz="4" w:space="0" w:color="5B9BD5"/>
              <w:right w:val="single" w:sz="4" w:space="0" w:color="5B9BD5"/>
            </w:tcBorders>
            <w:shd w:val="clear" w:color="000000" w:fill="FFFFFF"/>
            <w:noWrap/>
            <w:vAlign w:val="center"/>
          </w:tcPr>
          <w:p w14:paraId="174838F4" w14:textId="77777777" w:rsidR="00E16013" w:rsidRDefault="00E16013" w:rsidP="003060D4">
            <w:pPr>
              <w:widowControl/>
              <w:jc w:val="center"/>
              <w:rPr>
                <w:rFonts w:eastAsia="Calibri"/>
                <w:sz w:val="20"/>
                <w:lang w:eastAsia="en-US"/>
              </w:rPr>
            </w:pPr>
            <w:r>
              <w:rPr>
                <w:rFonts w:eastAsia="Calibri"/>
                <w:sz w:val="20"/>
                <w:lang w:eastAsia="en-US"/>
              </w:rPr>
              <w:t>annuale</w:t>
            </w:r>
          </w:p>
        </w:tc>
        <w:tc>
          <w:tcPr>
            <w:tcW w:w="1738" w:type="dxa"/>
            <w:tcBorders>
              <w:top w:val="nil"/>
              <w:left w:val="nil"/>
              <w:bottom w:val="single" w:sz="4" w:space="0" w:color="5B9BD5"/>
              <w:right w:val="single" w:sz="4" w:space="0" w:color="5B9BD5"/>
            </w:tcBorders>
            <w:shd w:val="clear" w:color="000000" w:fill="FFFFFF"/>
            <w:noWrap/>
            <w:vAlign w:val="center"/>
          </w:tcPr>
          <w:p w14:paraId="48BDA88E" w14:textId="77777777" w:rsidR="00E16013" w:rsidRDefault="00E16013" w:rsidP="003060D4">
            <w:pPr>
              <w:widowControl/>
              <w:rPr>
                <w:rFonts w:eastAsia="Calibri"/>
                <w:sz w:val="20"/>
                <w:lang w:val="en-US" w:eastAsia="en-US"/>
              </w:rPr>
            </w:pPr>
            <w:r>
              <w:rPr>
                <w:rFonts w:eastAsia="Calibri"/>
                <w:sz w:val="20"/>
                <w:lang w:val="en-US" w:eastAsia="en-US"/>
              </w:rPr>
              <w:t>5 anni*</w:t>
            </w:r>
          </w:p>
        </w:tc>
      </w:tr>
      <w:tr w:rsidR="00E16013" w14:paraId="31376C15" w14:textId="77777777" w:rsidTr="003060D4">
        <w:tc>
          <w:tcPr>
            <w:tcW w:w="1680" w:type="dxa"/>
            <w:tcBorders>
              <w:top w:val="single" w:sz="4" w:space="0" w:color="4472C4" w:themeColor="accent1"/>
              <w:left w:val="single" w:sz="4" w:space="0" w:color="5B9BD5"/>
              <w:bottom w:val="single" w:sz="4" w:space="0" w:color="5B9BD5"/>
              <w:right w:val="single" w:sz="4" w:space="0" w:color="5B9BD5"/>
            </w:tcBorders>
            <w:shd w:val="clear" w:color="000000" w:fill="FFFFFF"/>
            <w:vAlign w:val="center"/>
            <w:hideMark/>
          </w:tcPr>
          <w:p w14:paraId="0100F048" w14:textId="77777777" w:rsidR="00E16013" w:rsidRDefault="00E16013" w:rsidP="003060D4">
            <w:pPr>
              <w:widowControl/>
              <w:rPr>
                <w:rFonts w:eastAsia="Calibri"/>
                <w:b/>
                <w:sz w:val="20"/>
                <w:lang w:val="en-US" w:eastAsia="en-US"/>
              </w:rPr>
            </w:pPr>
            <w:proofErr w:type="spellStart"/>
            <w:r>
              <w:rPr>
                <w:rFonts w:eastAsia="Calibri"/>
                <w:b/>
                <w:sz w:val="20"/>
                <w:lang w:val="en-US" w:eastAsia="en-US"/>
              </w:rPr>
              <w:t>Altri</w:t>
            </w:r>
            <w:proofErr w:type="spellEnd"/>
            <w:r>
              <w:rPr>
                <w:rFonts w:eastAsia="Calibri"/>
                <w:b/>
                <w:sz w:val="20"/>
                <w:lang w:val="en-US" w:eastAsia="en-US"/>
              </w:rPr>
              <w:t xml:space="preserve"> </w:t>
            </w:r>
            <w:proofErr w:type="spellStart"/>
            <w:r>
              <w:rPr>
                <w:rFonts w:eastAsia="Calibri"/>
                <w:b/>
                <w:sz w:val="20"/>
                <w:lang w:val="en-US" w:eastAsia="en-US"/>
              </w:rPr>
              <w:t>contenuti</w:t>
            </w:r>
            <w:proofErr w:type="spellEnd"/>
            <w:r>
              <w:rPr>
                <w:rFonts w:eastAsia="Calibri"/>
                <w:b/>
                <w:sz w:val="20"/>
                <w:lang w:val="en-US" w:eastAsia="en-US"/>
              </w:rPr>
              <w:t xml:space="preserve"> - Accesso Civico</w:t>
            </w:r>
          </w:p>
        </w:tc>
        <w:tc>
          <w:tcPr>
            <w:tcW w:w="2977" w:type="dxa"/>
            <w:tcBorders>
              <w:top w:val="nil"/>
              <w:left w:val="nil"/>
              <w:bottom w:val="single" w:sz="4" w:space="0" w:color="5B9BD5"/>
              <w:right w:val="single" w:sz="4" w:space="0" w:color="5B9BD5"/>
            </w:tcBorders>
            <w:shd w:val="clear" w:color="000000" w:fill="FFFFFF"/>
            <w:noWrap/>
            <w:vAlign w:val="center"/>
            <w:hideMark/>
          </w:tcPr>
          <w:p w14:paraId="1C0EB9D9" w14:textId="77777777" w:rsidR="00E16013" w:rsidRDefault="00E16013" w:rsidP="003060D4">
            <w:pPr>
              <w:widowControl/>
              <w:rPr>
                <w:rFonts w:eastAsia="Calibri"/>
                <w:sz w:val="20"/>
                <w:lang w:val="en-US" w:eastAsia="en-US"/>
              </w:rPr>
            </w:pPr>
            <w:r>
              <w:rPr>
                <w:rFonts w:eastAsia="Calibri"/>
                <w:sz w:val="20"/>
                <w:lang w:val="en-US" w:eastAsia="en-US"/>
              </w:rPr>
              <w:t>Accesso Civico</w:t>
            </w:r>
          </w:p>
        </w:tc>
        <w:tc>
          <w:tcPr>
            <w:tcW w:w="3715" w:type="dxa"/>
            <w:tcBorders>
              <w:top w:val="nil"/>
              <w:left w:val="nil"/>
              <w:bottom w:val="single" w:sz="4" w:space="0" w:color="5B9BD5"/>
              <w:right w:val="single" w:sz="4" w:space="0" w:color="5B9BD5"/>
            </w:tcBorders>
            <w:shd w:val="clear" w:color="000000" w:fill="FFFFFF"/>
            <w:vAlign w:val="center"/>
            <w:hideMark/>
          </w:tcPr>
          <w:p w14:paraId="7BFC7C71" w14:textId="77777777" w:rsidR="00E16013" w:rsidRDefault="00E16013" w:rsidP="003060D4">
            <w:pPr>
              <w:widowControl/>
              <w:rPr>
                <w:rFonts w:eastAsia="Calibri"/>
                <w:sz w:val="20"/>
                <w:lang w:eastAsia="en-US"/>
              </w:rPr>
            </w:pPr>
            <w:r>
              <w:rPr>
                <w:rFonts w:eastAsia="Calibri"/>
                <w:sz w:val="20"/>
                <w:lang w:eastAsia="en-US"/>
              </w:rPr>
              <w:t>Regolamento sul Diritto d’accesso</w:t>
            </w:r>
          </w:p>
          <w:p w14:paraId="203EF2C0" w14:textId="77777777" w:rsidR="00E16013" w:rsidRDefault="00E16013" w:rsidP="003060D4">
            <w:pPr>
              <w:widowControl/>
              <w:rPr>
                <w:rFonts w:eastAsia="Calibri"/>
                <w:sz w:val="20"/>
                <w:lang w:eastAsia="en-US"/>
              </w:rPr>
            </w:pPr>
            <w:r>
              <w:rPr>
                <w:rFonts w:eastAsia="Calibri"/>
                <w:sz w:val="20"/>
                <w:lang w:eastAsia="en-US"/>
              </w:rPr>
              <w:t>Richiesta accesso civico - formato PDF</w:t>
            </w:r>
          </w:p>
          <w:p w14:paraId="29F37D01" w14:textId="77777777" w:rsidR="00E16013" w:rsidRDefault="00E16013" w:rsidP="003060D4">
            <w:pPr>
              <w:widowControl/>
              <w:rPr>
                <w:rFonts w:eastAsia="Calibri"/>
                <w:sz w:val="20"/>
                <w:lang w:eastAsia="en-US"/>
              </w:rPr>
            </w:pPr>
            <w:r>
              <w:rPr>
                <w:rFonts w:eastAsia="Calibri"/>
                <w:sz w:val="20"/>
                <w:lang w:eastAsia="en-US"/>
              </w:rPr>
              <w:t>Richiesta potere sostitutivo - formato PDF</w:t>
            </w:r>
          </w:p>
          <w:p w14:paraId="7D0F4D40" w14:textId="77777777" w:rsidR="00E16013" w:rsidRDefault="00E16013" w:rsidP="003060D4">
            <w:pPr>
              <w:widowControl/>
              <w:rPr>
                <w:rFonts w:eastAsia="Calibri"/>
                <w:sz w:val="20"/>
                <w:lang w:eastAsia="en-US"/>
              </w:rPr>
            </w:pPr>
            <w:r>
              <w:rPr>
                <w:rFonts w:eastAsia="Calibri"/>
                <w:sz w:val="20"/>
                <w:lang w:eastAsia="en-US"/>
              </w:rPr>
              <w:t>Richiesta accesso civico generalizzato – formato PDF</w:t>
            </w:r>
          </w:p>
          <w:p w14:paraId="4F1391CD" w14:textId="77777777" w:rsidR="00E16013" w:rsidRDefault="00E16013" w:rsidP="003060D4">
            <w:pPr>
              <w:widowControl/>
              <w:rPr>
                <w:rFonts w:eastAsia="Calibri"/>
                <w:sz w:val="20"/>
                <w:lang w:eastAsia="en-US"/>
              </w:rPr>
            </w:pPr>
            <w:r>
              <w:rPr>
                <w:rFonts w:eastAsia="Calibri"/>
                <w:sz w:val="20"/>
                <w:lang w:eastAsia="en-US"/>
              </w:rPr>
              <w:t>Opposizione controinteressato – formato pdf</w:t>
            </w:r>
          </w:p>
          <w:p w14:paraId="3CCD418F" w14:textId="77777777" w:rsidR="00E16013" w:rsidRDefault="00E16013" w:rsidP="003060D4">
            <w:pPr>
              <w:widowControl/>
              <w:rPr>
                <w:rFonts w:eastAsia="Calibri"/>
                <w:sz w:val="20"/>
                <w:lang w:eastAsia="en-US"/>
              </w:rPr>
            </w:pPr>
            <w:r>
              <w:rPr>
                <w:rFonts w:eastAsia="Calibri"/>
                <w:sz w:val="20"/>
                <w:lang w:eastAsia="en-US"/>
              </w:rPr>
              <w:t>Istanze di riesame – formato pdf</w:t>
            </w:r>
          </w:p>
        </w:tc>
        <w:tc>
          <w:tcPr>
            <w:tcW w:w="1485" w:type="dxa"/>
            <w:tcBorders>
              <w:top w:val="nil"/>
              <w:left w:val="nil"/>
              <w:bottom w:val="single" w:sz="4" w:space="0" w:color="5B9BD5"/>
              <w:right w:val="single" w:sz="4" w:space="0" w:color="5B9BD5"/>
            </w:tcBorders>
            <w:shd w:val="clear" w:color="000000" w:fill="FFFFFF"/>
            <w:vAlign w:val="center"/>
            <w:hideMark/>
          </w:tcPr>
          <w:p w14:paraId="2958EDDB" w14:textId="77777777" w:rsidR="00E16013" w:rsidRDefault="00E16013" w:rsidP="003060D4">
            <w:pPr>
              <w:widowControl/>
              <w:rPr>
                <w:rFonts w:eastAsia="Calibri"/>
                <w:sz w:val="20"/>
                <w:lang w:eastAsia="en-US"/>
              </w:rPr>
            </w:pPr>
            <w:r>
              <w:rPr>
                <w:rFonts w:eastAsia="Calibri"/>
                <w:sz w:val="20"/>
                <w:lang w:eastAsia="en-US"/>
              </w:rPr>
              <w:t>RT</w:t>
            </w:r>
          </w:p>
        </w:tc>
        <w:tc>
          <w:tcPr>
            <w:tcW w:w="1840" w:type="dxa"/>
            <w:tcBorders>
              <w:top w:val="nil"/>
              <w:left w:val="nil"/>
              <w:bottom w:val="single" w:sz="4" w:space="0" w:color="5B9BD5"/>
              <w:right w:val="single" w:sz="4" w:space="0" w:color="5B9BD5"/>
            </w:tcBorders>
            <w:shd w:val="clear" w:color="000000" w:fill="FFFFFF"/>
            <w:vAlign w:val="center"/>
            <w:hideMark/>
          </w:tcPr>
          <w:p w14:paraId="53A9BB68" w14:textId="77777777" w:rsidR="00E16013" w:rsidRDefault="00E16013" w:rsidP="003060D4">
            <w:pPr>
              <w:widowControl/>
              <w:jc w:val="center"/>
              <w:rPr>
                <w:rFonts w:eastAsia="Calibri"/>
                <w:sz w:val="20"/>
                <w:lang w:eastAsia="en-US"/>
              </w:rPr>
            </w:pPr>
            <w:r>
              <w:rPr>
                <w:rFonts w:eastAsia="Calibri"/>
                <w:sz w:val="20"/>
                <w:lang w:eastAsia="en-US"/>
              </w:rPr>
              <w:t>A variazione del modulo</w:t>
            </w:r>
          </w:p>
        </w:tc>
        <w:tc>
          <w:tcPr>
            <w:tcW w:w="1738" w:type="dxa"/>
            <w:tcBorders>
              <w:top w:val="nil"/>
              <w:left w:val="nil"/>
              <w:bottom w:val="single" w:sz="4" w:space="0" w:color="5B9BD5"/>
              <w:right w:val="single" w:sz="4" w:space="0" w:color="5B9BD5"/>
            </w:tcBorders>
            <w:shd w:val="clear" w:color="000000" w:fill="FFFFFF"/>
            <w:noWrap/>
            <w:vAlign w:val="center"/>
            <w:hideMark/>
          </w:tcPr>
          <w:p w14:paraId="31875E3F" w14:textId="77777777" w:rsidR="00E16013" w:rsidRDefault="00E16013" w:rsidP="003060D4">
            <w:pPr>
              <w:widowControl/>
              <w:rPr>
                <w:rFonts w:eastAsia="Calibri"/>
                <w:sz w:val="20"/>
                <w:lang w:eastAsia="en-US"/>
              </w:rPr>
            </w:pPr>
            <w:r>
              <w:rPr>
                <w:rFonts w:eastAsia="Calibri"/>
                <w:sz w:val="20"/>
                <w:lang w:eastAsia="en-US"/>
              </w:rPr>
              <w:t>5 anni*</w:t>
            </w:r>
          </w:p>
        </w:tc>
      </w:tr>
      <w:tr w:rsidR="00E16013" w14:paraId="6D58FBE0" w14:textId="77777777" w:rsidTr="003060D4">
        <w:tc>
          <w:tcPr>
            <w:tcW w:w="1680" w:type="dxa"/>
            <w:tcBorders>
              <w:top w:val="single" w:sz="4" w:space="0" w:color="5B9BD5"/>
              <w:left w:val="single" w:sz="4" w:space="0" w:color="5B9BD5"/>
              <w:bottom w:val="single" w:sz="4" w:space="0" w:color="5B9BD5"/>
              <w:right w:val="single" w:sz="4" w:space="0" w:color="5B9BD5"/>
            </w:tcBorders>
            <w:shd w:val="clear" w:color="000000" w:fill="FFFFFF"/>
            <w:vAlign w:val="center"/>
            <w:hideMark/>
          </w:tcPr>
          <w:p w14:paraId="363A2943" w14:textId="77777777" w:rsidR="00E16013" w:rsidRDefault="00E16013" w:rsidP="003060D4">
            <w:pPr>
              <w:widowControl/>
              <w:rPr>
                <w:rFonts w:eastAsia="Calibri"/>
                <w:b/>
                <w:sz w:val="20"/>
                <w:lang w:eastAsia="en-US"/>
              </w:rPr>
            </w:pPr>
            <w:r>
              <w:rPr>
                <w:rFonts w:eastAsia="Calibri"/>
                <w:b/>
                <w:sz w:val="20"/>
                <w:lang w:eastAsia="en-US"/>
              </w:rPr>
              <w:t xml:space="preserve">Altri contenuti - </w:t>
            </w:r>
            <w:proofErr w:type="spellStart"/>
            <w:r>
              <w:rPr>
                <w:rFonts w:eastAsia="Calibri"/>
                <w:b/>
                <w:sz w:val="20"/>
                <w:lang w:eastAsia="en-US"/>
              </w:rPr>
              <w:t>Accessibilita'</w:t>
            </w:r>
            <w:proofErr w:type="spellEnd"/>
            <w:r>
              <w:rPr>
                <w:rFonts w:eastAsia="Calibri"/>
                <w:b/>
                <w:sz w:val="20"/>
                <w:lang w:eastAsia="en-US"/>
              </w:rPr>
              <w:t xml:space="preserve"> e Catalogo di dati, metadati e banche dati</w:t>
            </w:r>
          </w:p>
        </w:tc>
        <w:tc>
          <w:tcPr>
            <w:tcW w:w="2977" w:type="dxa"/>
            <w:tcBorders>
              <w:top w:val="nil"/>
              <w:left w:val="nil"/>
              <w:bottom w:val="single" w:sz="4" w:space="0" w:color="5B9BD5"/>
              <w:right w:val="single" w:sz="4" w:space="0" w:color="5B9BD5"/>
            </w:tcBorders>
            <w:shd w:val="clear" w:color="000000" w:fill="FFFFFF"/>
            <w:noWrap/>
            <w:vAlign w:val="center"/>
            <w:hideMark/>
          </w:tcPr>
          <w:p w14:paraId="704DBBB0" w14:textId="77777777" w:rsidR="00E16013" w:rsidRDefault="00E16013" w:rsidP="003060D4">
            <w:pPr>
              <w:widowControl/>
              <w:rPr>
                <w:rFonts w:eastAsia="Calibri"/>
                <w:sz w:val="20"/>
                <w:lang w:val="en-US" w:eastAsia="en-US"/>
              </w:rPr>
            </w:pPr>
            <w:proofErr w:type="spellStart"/>
            <w:r>
              <w:rPr>
                <w:rFonts w:eastAsia="Calibri"/>
                <w:sz w:val="20"/>
                <w:lang w:val="en-US" w:eastAsia="en-US"/>
              </w:rPr>
              <w:t>Catalogo</w:t>
            </w:r>
            <w:proofErr w:type="spellEnd"/>
            <w:r>
              <w:rPr>
                <w:rFonts w:eastAsia="Calibri"/>
                <w:sz w:val="20"/>
                <w:lang w:val="en-US" w:eastAsia="en-US"/>
              </w:rPr>
              <w:t xml:space="preserve"> </w:t>
            </w:r>
            <w:proofErr w:type="spellStart"/>
            <w:r>
              <w:rPr>
                <w:rFonts w:eastAsia="Calibri"/>
                <w:sz w:val="20"/>
                <w:lang w:val="en-US" w:eastAsia="en-US"/>
              </w:rPr>
              <w:t>banche</w:t>
            </w:r>
            <w:proofErr w:type="spellEnd"/>
            <w:r>
              <w:rPr>
                <w:rFonts w:eastAsia="Calibri"/>
                <w:sz w:val="20"/>
                <w:lang w:val="en-US" w:eastAsia="en-US"/>
              </w:rPr>
              <w:t xml:space="preserve"> </w:t>
            </w:r>
            <w:proofErr w:type="spellStart"/>
            <w:r>
              <w:rPr>
                <w:rFonts w:eastAsia="Calibri"/>
                <w:sz w:val="20"/>
                <w:lang w:val="en-US" w:eastAsia="en-US"/>
              </w:rPr>
              <w:t>dati</w:t>
            </w:r>
            <w:proofErr w:type="spellEnd"/>
            <w:r>
              <w:rPr>
                <w:rFonts w:eastAsia="Calibri"/>
                <w:sz w:val="20"/>
                <w:lang w:val="en-US" w:eastAsia="en-US"/>
              </w:rPr>
              <w:t xml:space="preserve"> </w:t>
            </w:r>
          </w:p>
        </w:tc>
        <w:tc>
          <w:tcPr>
            <w:tcW w:w="3715" w:type="dxa"/>
            <w:tcBorders>
              <w:top w:val="nil"/>
              <w:left w:val="nil"/>
              <w:bottom w:val="single" w:sz="4" w:space="0" w:color="5B9BD5"/>
              <w:right w:val="single" w:sz="4" w:space="0" w:color="5B9BD5"/>
            </w:tcBorders>
            <w:shd w:val="clear" w:color="000000" w:fill="FFFFFF"/>
            <w:noWrap/>
            <w:vAlign w:val="center"/>
            <w:hideMark/>
          </w:tcPr>
          <w:p w14:paraId="712652A9" w14:textId="77777777" w:rsidR="00E16013" w:rsidRDefault="00E16013" w:rsidP="003060D4">
            <w:pPr>
              <w:widowControl/>
              <w:rPr>
                <w:rFonts w:eastAsia="Calibri"/>
                <w:sz w:val="20"/>
                <w:lang w:eastAsia="en-US"/>
              </w:rPr>
            </w:pPr>
            <w:r>
              <w:rPr>
                <w:rFonts w:eastAsia="Calibri"/>
                <w:sz w:val="20"/>
                <w:lang w:eastAsia="en-US"/>
              </w:rPr>
              <w:t xml:space="preserve">Catalogo banche dati </w:t>
            </w:r>
            <w:proofErr w:type="spellStart"/>
            <w:r>
              <w:rPr>
                <w:rFonts w:eastAsia="Calibri"/>
                <w:sz w:val="20"/>
                <w:lang w:eastAsia="en-US"/>
              </w:rPr>
              <w:t>Sispi</w:t>
            </w:r>
            <w:proofErr w:type="spellEnd"/>
            <w:r>
              <w:rPr>
                <w:rFonts w:eastAsia="Calibri"/>
                <w:sz w:val="20"/>
                <w:lang w:eastAsia="en-US"/>
              </w:rPr>
              <w:t xml:space="preserve"> anno 2014</w:t>
            </w:r>
          </w:p>
        </w:tc>
        <w:tc>
          <w:tcPr>
            <w:tcW w:w="1485" w:type="dxa"/>
            <w:tcBorders>
              <w:top w:val="nil"/>
              <w:left w:val="nil"/>
              <w:bottom w:val="single" w:sz="4" w:space="0" w:color="5B9BD5"/>
              <w:right w:val="single" w:sz="4" w:space="0" w:color="5B9BD5"/>
            </w:tcBorders>
            <w:shd w:val="clear" w:color="000000" w:fill="FFFFFF"/>
            <w:vAlign w:val="center"/>
            <w:hideMark/>
          </w:tcPr>
          <w:p w14:paraId="663E03D2" w14:textId="77777777" w:rsidR="00E16013" w:rsidRDefault="00E16013" w:rsidP="003060D4">
            <w:pPr>
              <w:widowControl/>
              <w:jc w:val="center"/>
              <w:rPr>
                <w:rFonts w:eastAsia="Calibri"/>
                <w:sz w:val="20"/>
                <w:lang w:val="en-US" w:eastAsia="en-US"/>
              </w:rPr>
            </w:pPr>
            <w:r>
              <w:rPr>
                <w:rFonts w:eastAsia="Calibri"/>
                <w:sz w:val="20"/>
                <w:lang w:eastAsia="en-US"/>
              </w:rPr>
              <w:t>-</w:t>
            </w:r>
          </w:p>
        </w:tc>
        <w:tc>
          <w:tcPr>
            <w:tcW w:w="1840" w:type="dxa"/>
            <w:tcBorders>
              <w:top w:val="nil"/>
              <w:left w:val="nil"/>
              <w:bottom w:val="single" w:sz="4" w:space="0" w:color="5B9BD5"/>
              <w:right w:val="single" w:sz="4" w:space="0" w:color="5B9BD5"/>
            </w:tcBorders>
            <w:shd w:val="clear" w:color="000000" w:fill="FFFFFF"/>
            <w:noWrap/>
            <w:vAlign w:val="center"/>
            <w:hideMark/>
          </w:tcPr>
          <w:p w14:paraId="742574D0" w14:textId="77777777" w:rsidR="00E16013" w:rsidRDefault="00E16013" w:rsidP="003060D4">
            <w:pPr>
              <w:widowControl/>
              <w:jc w:val="center"/>
              <w:rPr>
                <w:rFonts w:eastAsia="Calibri"/>
                <w:sz w:val="20"/>
                <w:lang w:val="en-US" w:eastAsia="en-US"/>
              </w:rPr>
            </w:pPr>
            <w:proofErr w:type="spellStart"/>
            <w:r>
              <w:rPr>
                <w:rFonts w:eastAsia="Calibri"/>
                <w:sz w:val="20"/>
                <w:lang w:val="en-US" w:eastAsia="en-US"/>
              </w:rPr>
              <w:t>annuale</w:t>
            </w:r>
            <w:proofErr w:type="spellEnd"/>
          </w:p>
        </w:tc>
        <w:tc>
          <w:tcPr>
            <w:tcW w:w="1738" w:type="dxa"/>
            <w:tcBorders>
              <w:top w:val="nil"/>
              <w:left w:val="nil"/>
              <w:bottom w:val="single" w:sz="4" w:space="0" w:color="5B9BD5"/>
              <w:right w:val="single" w:sz="4" w:space="0" w:color="5B9BD5"/>
            </w:tcBorders>
            <w:shd w:val="clear" w:color="000000" w:fill="FFFFFF"/>
            <w:noWrap/>
            <w:vAlign w:val="center"/>
            <w:hideMark/>
          </w:tcPr>
          <w:p w14:paraId="5BFF547C" w14:textId="77777777" w:rsidR="00E16013" w:rsidRDefault="00E16013" w:rsidP="003060D4">
            <w:pPr>
              <w:widowControl/>
              <w:rPr>
                <w:rFonts w:eastAsia="Calibri"/>
                <w:sz w:val="20"/>
                <w:lang w:val="en-US" w:eastAsia="en-US"/>
              </w:rPr>
            </w:pPr>
            <w:r>
              <w:rPr>
                <w:rFonts w:eastAsia="Calibri"/>
                <w:sz w:val="20"/>
                <w:lang w:val="en-US" w:eastAsia="en-US"/>
              </w:rPr>
              <w:t>5 anni*</w:t>
            </w:r>
          </w:p>
        </w:tc>
      </w:tr>
    </w:tbl>
    <w:p w14:paraId="09C3B09F" w14:textId="77777777" w:rsidR="00E16013" w:rsidRDefault="00E16013" w:rsidP="00E16013">
      <w:pPr>
        <w:rPr>
          <w:sz w:val="18"/>
          <w:szCs w:val="16"/>
        </w:rPr>
      </w:pPr>
      <w:r>
        <w:rPr>
          <w:sz w:val="18"/>
          <w:szCs w:val="16"/>
        </w:rPr>
        <w:t xml:space="preserve">* così previsto in assenza di specifica regolamentazione ai sensi dell'art. 8 c. 3 del </w:t>
      </w:r>
      <w:proofErr w:type="spellStart"/>
      <w:r>
        <w:rPr>
          <w:sz w:val="18"/>
          <w:szCs w:val="16"/>
        </w:rPr>
        <w:t>D.Lgs.</w:t>
      </w:r>
      <w:proofErr w:type="spellEnd"/>
      <w:r>
        <w:rPr>
          <w:sz w:val="18"/>
          <w:szCs w:val="16"/>
        </w:rPr>
        <w:t xml:space="preserve"> 33/2013</w:t>
      </w:r>
    </w:p>
    <w:p w14:paraId="335B7B23" w14:textId="77777777" w:rsidR="00E16013" w:rsidRDefault="00E16013" w:rsidP="00E16013">
      <w:pPr>
        <w:rPr>
          <w:sz w:val="18"/>
          <w:szCs w:val="16"/>
        </w:rPr>
      </w:pPr>
      <w:r>
        <w:rPr>
          <w:sz w:val="18"/>
          <w:szCs w:val="16"/>
        </w:rPr>
        <w:t xml:space="preserve">** così previsto ai sensi dell'art. 14 del </w:t>
      </w:r>
      <w:proofErr w:type="spellStart"/>
      <w:r>
        <w:rPr>
          <w:sz w:val="18"/>
          <w:szCs w:val="16"/>
        </w:rPr>
        <w:t>D.Lgs.</w:t>
      </w:r>
      <w:proofErr w:type="spellEnd"/>
      <w:r>
        <w:rPr>
          <w:sz w:val="18"/>
          <w:szCs w:val="16"/>
        </w:rPr>
        <w:t xml:space="preserve"> 33/2013</w:t>
      </w:r>
    </w:p>
    <w:p w14:paraId="578FAA1B" w14:textId="77777777" w:rsidR="00E16013" w:rsidRDefault="00E16013" w:rsidP="00E16013">
      <w:pPr>
        <w:rPr>
          <w:sz w:val="18"/>
          <w:szCs w:val="16"/>
        </w:rPr>
      </w:pPr>
      <w:r>
        <w:rPr>
          <w:sz w:val="18"/>
          <w:szCs w:val="16"/>
        </w:rPr>
        <w:t xml:space="preserve">*** così previsto ai sensi dell'art. 15 del </w:t>
      </w:r>
      <w:proofErr w:type="spellStart"/>
      <w:r>
        <w:rPr>
          <w:sz w:val="18"/>
          <w:szCs w:val="16"/>
        </w:rPr>
        <w:t>D.Lgs.</w:t>
      </w:r>
      <w:proofErr w:type="spellEnd"/>
      <w:r>
        <w:rPr>
          <w:sz w:val="18"/>
          <w:szCs w:val="16"/>
        </w:rPr>
        <w:t xml:space="preserve"> 33/2013</w:t>
      </w:r>
    </w:p>
    <w:p w14:paraId="3D7DB715" w14:textId="77777777" w:rsidR="00E16013" w:rsidRDefault="00E16013" w:rsidP="00E16013">
      <w:r>
        <w:rPr>
          <w:sz w:val="18"/>
          <w:szCs w:val="16"/>
        </w:rPr>
        <w:t xml:space="preserve">**** così previsto ai sensi dell’art. 18 LR 22/2008 e </w:t>
      </w:r>
      <w:proofErr w:type="spellStart"/>
      <w:r>
        <w:rPr>
          <w:sz w:val="18"/>
          <w:szCs w:val="16"/>
        </w:rPr>
        <w:t>succ</w:t>
      </w:r>
      <w:proofErr w:type="spellEnd"/>
      <w:r>
        <w:rPr>
          <w:sz w:val="18"/>
          <w:szCs w:val="16"/>
        </w:rPr>
        <w:t xml:space="preserve">. </w:t>
      </w:r>
      <w:proofErr w:type="spellStart"/>
      <w:r>
        <w:rPr>
          <w:sz w:val="18"/>
          <w:szCs w:val="16"/>
        </w:rPr>
        <w:t>mod</w:t>
      </w:r>
      <w:proofErr w:type="spellEnd"/>
      <w:r>
        <w:rPr>
          <w:sz w:val="18"/>
          <w:szCs w:val="16"/>
        </w:rPr>
        <w:t xml:space="preserve">. e </w:t>
      </w:r>
      <w:proofErr w:type="spellStart"/>
      <w:r>
        <w:rPr>
          <w:sz w:val="18"/>
          <w:szCs w:val="16"/>
        </w:rPr>
        <w:t>int</w:t>
      </w:r>
      <w:proofErr w:type="spellEnd"/>
      <w:r>
        <w:rPr>
          <w:sz w:val="18"/>
          <w:szCs w:val="16"/>
        </w:rPr>
        <w:t>.</w:t>
      </w:r>
    </w:p>
    <w:p w14:paraId="1AE58257" w14:textId="77777777" w:rsidR="00E16013" w:rsidRDefault="00E16013" w:rsidP="00E16013">
      <w:pPr>
        <w:rPr>
          <w:sz w:val="18"/>
          <w:szCs w:val="16"/>
        </w:rPr>
      </w:pPr>
      <w:r>
        <w:rPr>
          <w:sz w:val="18"/>
          <w:szCs w:val="16"/>
        </w:rPr>
        <w:lastRenderedPageBreak/>
        <w:t>* così previsto in assenza di specifica regolamentazione ai sensi dell'art. 8 c. 3 del D.lgs. 33/2013</w:t>
      </w:r>
    </w:p>
    <w:p w14:paraId="71C5F1AF" w14:textId="77777777" w:rsidR="00E16013" w:rsidRDefault="00E16013" w:rsidP="00E16013">
      <w:pPr>
        <w:rPr>
          <w:sz w:val="18"/>
          <w:szCs w:val="16"/>
        </w:rPr>
      </w:pPr>
      <w:r>
        <w:rPr>
          <w:sz w:val="18"/>
          <w:szCs w:val="16"/>
        </w:rPr>
        <w:t>** così previsto ai sensi dell'art. 14 del D.lgs. 33/2013</w:t>
      </w:r>
    </w:p>
    <w:p w14:paraId="51D5BB9D" w14:textId="77777777" w:rsidR="00E16013" w:rsidRDefault="00E16013" w:rsidP="00E16013">
      <w:pPr>
        <w:rPr>
          <w:sz w:val="18"/>
          <w:szCs w:val="16"/>
        </w:rPr>
      </w:pPr>
      <w:r>
        <w:rPr>
          <w:sz w:val="18"/>
          <w:szCs w:val="16"/>
        </w:rPr>
        <w:t>*** così previsto ai sensi dell'art. 15 del D.lgs. 33/2013</w:t>
      </w:r>
    </w:p>
    <w:p w14:paraId="0F8B4563" w14:textId="77777777" w:rsidR="00E16013" w:rsidRDefault="00E16013" w:rsidP="00E16013">
      <w:pPr>
        <w:rPr>
          <w:sz w:val="18"/>
          <w:szCs w:val="16"/>
        </w:rPr>
      </w:pPr>
      <w:r>
        <w:rPr>
          <w:sz w:val="18"/>
          <w:szCs w:val="16"/>
        </w:rPr>
        <w:t xml:space="preserve">**** così previsto ai sensi dell’art. 18 LR 22/2008 e </w:t>
      </w:r>
      <w:proofErr w:type="spellStart"/>
      <w:r>
        <w:rPr>
          <w:sz w:val="18"/>
          <w:szCs w:val="16"/>
        </w:rPr>
        <w:t>succ</w:t>
      </w:r>
      <w:proofErr w:type="spellEnd"/>
      <w:r>
        <w:rPr>
          <w:sz w:val="18"/>
          <w:szCs w:val="16"/>
        </w:rPr>
        <w:t xml:space="preserve">. </w:t>
      </w:r>
      <w:proofErr w:type="spellStart"/>
      <w:r>
        <w:rPr>
          <w:sz w:val="18"/>
          <w:szCs w:val="16"/>
        </w:rPr>
        <w:t>mod</w:t>
      </w:r>
      <w:proofErr w:type="spellEnd"/>
      <w:r>
        <w:rPr>
          <w:sz w:val="18"/>
          <w:szCs w:val="16"/>
        </w:rPr>
        <w:t xml:space="preserve">. e </w:t>
      </w:r>
      <w:proofErr w:type="spellStart"/>
      <w:r>
        <w:rPr>
          <w:sz w:val="18"/>
          <w:szCs w:val="16"/>
        </w:rPr>
        <w:t>int</w:t>
      </w:r>
      <w:proofErr w:type="spellEnd"/>
      <w:r>
        <w:rPr>
          <w:sz w:val="18"/>
          <w:szCs w:val="16"/>
        </w:rPr>
        <w:t>.</w:t>
      </w:r>
    </w:p>
    <w:p w14:paraId="6CF1A826" w14:textId="77777777" w:rsidR="00E16013" w:rsidRDefault="00E16013" w:rsidP="00E16013">
      <w:pPr>
        <w:rPr>
          <w:rFonts w:eastAsia="Calibri"/>
          <w:sz w:val="22"/>
          <w:szCs w:val="22"/>
          <w:highlight w:val="yellow"/>
          <w:lang w:eastAsia="en-US"/>
        </w:rPr>
      </w:pPr>
    </w:p>
    <w:p w14:paraId="0DCCBB0F" w14:textId="77777777" w:rsidR="00E16013" w:rsidRDefault="00E16013" w:rsidP="00E16013">
      <w:pPr>
        <w:pStyle w:val="Titolo2"/>
        <w:numPr>
          <w:ilvl w:val="0"/>
          <w:numId w:val="0"/>
        </w:numPr>
        <w:spacing w:after="360"/>
        <w:rPr>
          <w:rFonts w:ascii="Candara" w:hAnsi="Candara"/>
          <w:color w:val="266382"/>
          <w:sz w:val="22"/>
          <w:szCs w:val="22"/>
          <w:highlight w:val="yellow"/>
        </w:rPr>
        <w:sectPr w:rsidR="00E16013">
          <w:pgSz w:w="16838" w:h="11906" w:orient="landscape"/>
          <w:pgMar w:top="1298" w:right="2835" w:bottom="2546" w:left="1701" w:header="680" w:footer="340" w:gutter="0"/>
          <w:cols w:space="708"/>
          <w:docGrid w:linePitch="360"/>
        </w:sectPr>
      </w:pPr>
    </w:p>
    <w:p w14:paraId="0230EEAB" w14:textId="77777777" w:rsidR="00E16013" w:rsidRDefault="00E16013" w:rsidP="00E16013">
      <w:pPr>
        <w:pStyle w:val="Titolo2"/>
        <w:numPr>
          <w:ilvl w:val="0"/>
          <w:numId w:val="0"/>
        </w:numPr>
        <w:spacing w:after="360"/>
        <w:rPr>
          <w:rFonts w:ascii="Candara" w:hAnsi="Candara"/>
          <w:color w:val="266382"/>
          <w:sz w:val="22"/>
          <w:szCs w:val="22"/>
        </w:rPr>
      </w:pPr>
      <w:bookmarkStart w:id="97" w:name="_Toc29478230"/>
      <w:bookmarkStart w:id="98" w:name="_Toc67938438"/>
      <w:r>
        <w:rPr>
          <w:rFonts w:ascii="Candara" w:hAnsi="Candara"/>
          <w:color w:val="266382"/>
          <w:sz w:val="22"/>
          <w:szCs w:val="22"/>
        </w:rPr>
        <w:lastRenderedPageBreak/>
        <w:t>12.11 Sistema sanzionatorio</w:t>
      </w:r>
      <w:bookmarkEnd w:id="97"/>
      <w:bookmarkEnd w:id="98"/>
    </w:p>
    <w:p w14:paraId="2A40BCC9" w14:textId="77777777" w:rsidR="00E16013" w:rsidRDefault="00E16013" w:rsidP="00E16013">
      <w:pPr>
        <w:spacing w:before="57" w:line="359" w:lineRule="auto"/>
        <w:ind w:right="188"/>
        <w:jc w:val="both"/>
        <w:rPr>
          <w:rFonts w:eastAsia="Calibri"/>
          <w:sz w:val="22"/>
          <w:szCs w:val="22"/>
          <w:lang w:eastAsia="en-US"/>
        </w:rPr>
      </w:pPr>
      <w:r>
        <w:t xml:space="preserve">Ai sensi dell’art. 46, comma 1, del D.lgs. 33/2013 e </w:t>
      </w:r>
      <w:proofErr w:type="spellStart"/>
      <w:r>
        <w:t>s.m.i.</w:t>
      </w:r>
      <w:proofErr w:type="spellEnd"/>
      <w:r>
        <w:t xml:space="preserve">, “l’inadempimento degli obblighi di pubblicazione” costituisce “elemento di valutazione della responsabilità dirigenziale, eventuale </w:t>
      </w:r>
      <w:r>
        <w:rPr>
          <w:rFonts w:eastAsia="Calibri"/>
          <w:sz w:val="22"/>
          <w:szCs w:val="22"/>
          <w:lang w:eastAsia="en-US"/>
        </w:rPr>
        <w:t>causa di responsabilità per danno all’immagine dell’amministrazione”.</w:t>
      </w:r>
    </w:p>
    <w:p w14:paraId="10973A60"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Il comma 2 prevede che “il responsabile non risponde dell’inadempimento degli obblighi di cui al comma 1 se prova che tale inadempimento è dipeso da causa a lui non imputabile”.</w:t>
      </w:r>
    </w:p>
    <w:p w14:paraId="14A726B5"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È chiaro, quindi, che le regole e le previsioni del presente documento costituiscono degli obblighi oltreché per il RT anche per tutto il personale con particolare riferimento alle Funzioni responsabili sopra individuate.</w:t>
      </w:r>
    </w:p>
    <w:p w14:paraId="6B849936"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 xml:space="preserve">È comunque sancito il dovere di ciascun dipendente, nell’ambito delle responsabilità individuate e degli adempimenti qui previsti ed in relazione alle mansioni e funzioni assegnate, di trasmettere alle Funzioni responsabili competenti ogni atto o informazione che per legge, regolamento o specifica previsione qui inserite, debba essere pubblicato. </w:t>
      </w:r>
    </w:p>
    <w:p w14:paraId="58F693F1"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In relazione a quanto stabilito nella presente pianificazione, è altresì sancito il diritto/dovere di ciascun dipendente di partecipare alle attività didattiche per la formazione e l’aggiornamento sugli obblighi di trasparenza ed i connessi doveri nell’ambito delle attività aziendali che saranno armonizzate con le previsioni al riguardo più genericamente previste dal RPC.</w:t>
      </w:r>
    </w:p>
    <w:p w14:paraId="069670FA" w14:textId="77777777" w:rsidR="00E16013" w:rsidRDefault="00E16013" w:rsidP="00E16013">
      <w:pPr>
        <w:spacing w:before="57" w:line="359" w:lineRule="auto"/>
        <w:ind w:right="188"/>
        <w:jc w:val="both"/>
        <w:rPr>
          <w:rFonts w:eastAsia="Calibri"/>
          <w:sz w:val="22"/>
          <w:szCs w:val="22"/>
          <w:lang w:eastAsia="en-US"/>
        </w:rPr>
      </w:pPr>
      <w:r>
        <w:rPr>
          <w:rFonts w:eastAsia="Calibri"/>
          <w:sz w:val="22"/>
          <w:szCs w:val="22"/>
          <w:lang w:eastAsia="en-US"/>
        </w:rPr>
        <w:t xml:space="preserve">Ferme restando le sanzioni prescritte dal PTPCT, di cui il presente documento costituisce sezione, nelle tabelle che seguono (tabelle 3 e </w:t>
      </w:r>
      <w:proofErr w:type="gramStart"/>
      <w:r>
        <w:rPr>
          <w:rFonts w:eastAsia="Calibri"/>
          <w:sz w:val="22"/>
          <w:szCs w:val="22"/>
          <w:lang w:eastAsia="en-US"/>
        </w:rPr>
        <w:t>4)si</w:t>
      </w:r>
      <w:proofErr w:type="gramEnd"/>
      <w:r>
        <w:rPr>
          <w:rFonts w:eastAsia="Calibri"/>
          <w:sz w:val="22"/>
          <w:szCs w:val="22"/>
          <w:lang w:eastAsia="en-US"/>
        </w:rPr>
        <w:t xml:space="preserve"> riporta un quadro sinottico relativo alle sanzioni specificatamente previste dal D.lgs. 33/2013 in caso di mancata osservanza delle previsioni in materia di trasparenza e pubblicità.</w:t>
      </w:r>
    </w:p>
    <w:p w14:paraId="5478D3ED" w14:textId="77777777" w:rsidR="00E16013" w:rsidRDefault="00E16013" w:rsidP="00E16013">
      <w:pPr>
        <w:spacing w:before="57" w:line="359" w:lineRule="auto"/>
        <w:ind w:right="188"/>
        <w:jc w:val="both"/>
      </w:pPr>
      <w:r>
        <w:rPr>
          <w:rFonts w:eastAsia="Calibri"/>
          <w:sz w:val="22"/>
          <w:szCs w:val="22"/>
          <w:lang w:eastAsia="en-US"/>
        </w:rPr>
        <w:t>La descrizione rigua</w:t>
      </w:r>
      <w:r>
        <w:t>rda le previsioni di cui agli artt. 15, 22, 46 e 47 del sopracitato decreto legislativo.</w:t>
      </w:r>
    </w:p>
    <w:p w14:paraId="3A671246" w14:textId="77777777" w:rsidR="00E16013" w:rsidRDefault="00E16013" w:rsidP="00E16013">
      <w:pPr>
        <w:widowControl/>
        <w:sectPr w:rsidR="00E16013">
          <w:pgSz w:w="11906" w:h="16838"/>
          <w:pgMar w:top="2835" w:right="2546" w:bottom="1701" w:left="1298" w:header="680" w:footer="340" w:gutter="0"/>
          <w:cols w:space="708"/>
          <w:docGrid w:linePitch="360"/>
        </w:sectPr>
      </w:pPr>
      <w:r>
        <w:lastRenderedPageBreak/>
        <w:br w:type="page"/>
      </w:r>
    </w:p>
    <w:p w14:paraId="1F34E5D7" w14:textId="77777777" w:rsidR="00E16013" w:rsidRDefault="00E16013" w:rsidP="00E16013">
      <w:pPr>
        <w:widowControl/>
        <w:ind w:firstLine="709"/>
        <w:rPr>
          <w:rFonts w:eastAsia="Calibri"/>
          <w:sz w:val="22"/>
          <w:szCs w:val="22"/>
          <w:lang w:eastAsia="en-US"/>
        </w:rPr>
      </w:pPr>
    </w:p>
    <w:p w14:paraId="4B623DD9" w14:textId="77777777" w:rsidR="00E16013" w:rsidRDefault="00E16013" w:rsidP="00E16013">
      <w:pPr>
        <w:widowControl/>
        <w:ind w:firstLine="709"/>
        <w:rPr>
          <w:rFonts w:eastAsia="Calibri"/>
          <w:sz w:val="22"/>
          <w:szCs w:val="22"/>
          <w:lang w:eastAsia="en-US"/>
        </w:rPr>
      </w:pPr>
    </w:p>
    <w:tbl>
      <w:tblPr>
        <w:tblStyle w:val="Grigliatabella4"/>
        <w:tblW w:w="13745" w:type="dxa"/>
        <w:jc w:val="center"/>
        <w:tblLook w:val="04A0" w:firstRow="1" w:lastRow="0" w:firstColumn="1" w:lastColumn="0" w:noHBand="0" w:noVBand="1"/>
      </w:tblPr>
      <w:tblGrid>
        <w:gridCol w:w="1696"/>
        <w:gridCol w:w="12049"/>
      </w:tblGrid>
      <w:tr w:rsidR="00E16013" w14:paraId="7341A650" w14:textId="77777777" w:rsidTr="003060D4">
        <w:trPr>
          <w:jc w:val="center"/>
        </w:trPr>
        <w:tc>
          <w:tcPr>
            <w:tcW w:w="13745" w:type="dxa"/>
            <w:gridSpan w:val="2"/>
            <w:tcBorders>
              <w:top w:val="single" w:sz="4" w:space="0" w:color="365F91"/>
              <w:left w:val="single" w:sz="4" w:space="0" w:color="365F91"/>
              <w:bottom w:val="single" w:sz="4" w:space="0" w:color="365F91"/>
              <w:right w:val="single" w:sz="4" w:space="0" w:color="365F91"/>
            </w:tcBorders>
            <w:shd w:val="clear" w:color="auto" w:fill="006699"/>
          </w:tcPr>
          <w:p w14:paraId="12EB9862" w14:textId="77777777" w:rsidR="00E16013" w:rsidRDefault="00E16013" w:rsidP="003060D4">
            <w:pPr>
              <w:rPr>
                <w:rFonts w:cs="Calibri"/>
                <w:color w:val="FFFFFF"/>
                <w:sz w:val="20"/>
              </w:rPr>
            </w:pPr>
            <w:proofErr w:type="spellStart"/>
            <w:r>
              <w:rPr>
                <w:rFonts w:cs="Calibri"/>
                <w:color w:val="FFFFFF"/>
                <w:sz w:val="20"/>
              </w:rPr>
              <w:t>Tabelle</w:t>
            </w:r>
            <w:proofErr w:type="spellEnd"/>
            <w:r>
              <w:rPr>
                <w:rFonts w:cs="Calibri"/>
                <w:color w:val="FFFFFF"/>
                <w:sz w:val="20"/>
              </w:rPr>
              <w:t xml:space="preserve"> 3 e 4</w:t>
            </w:r>
          </w:p>
        </w:tc>
      </w:tr>
      <w:tr w:rsidR="00E16013" w14:paraId="07CFE169" w14:textId="77777777" w:rsidTr="003060D4">
        <w:trPr>
          <w:jc w:val="center"/>
        </w:trPr>
        <w:tc>
          <w:tcPr>
            <w:tcW w:w="1696" w:type="dxa"/>
            <w:vMerge w:val="restart"/>
            <w:tcBorders>
              <w:top w:val="single" w:sz="4" w:space="0" w:color="365F91"/>
              <w:left w:val="single" w:sz="4" w:space="0" w:color="365F91"/>
              <w:bottom w:val="single" w:sz="4" w:space="0" w:color="365F91"/>
              <w:right w:val="single" w:sz="4" w:space="0" w:color="365F91"/>
            </w:tcBorders>
            <w:shd w:val="clear" w:color="auto" w:fill="006699"/>
            <w:textDirection w:val="btLr"/>
            <w:vAlign w:val="center"/>
          </w:tcPr>
          <w:p w14:paraId="38964C8A" w14:textId="77777777" w:rsidR="00E16013" w:rsidRDefault="00E16013" w:rsidP="003060D4">
            <w:pPr>
              <w:autoSpaceDE w:val="0"/>
              <w:autoSpaceDN w:val="0"/>
              <w:adjustRightInd w:val="0"/>
              <w:ind w:left="113" w:right="113"/>
              <w:jc w:val="center"/>
              <w:rPr>
                <w:rFonts w:cs="Calibri"/>
                <w:color w:val="336695"/>
                <w:sz w:val="20"/>
                <w:lang w:val="it-IT"/>
              </w:rPr>
            </w:pPr>
            <w:r>
              <w:rPr>
                <w:rFonts w:cs="Calibri,Bold"/>
                <w:bCs/>
                <w:color w:val="FFFFFF"/>
                <w:sz w:val="20"/>
                <w:lang w:val="it-IT"/>
              </w:rPr>
              <w:t xml:space="preserve">Art. 22 Obblighi di pubblicazione dei dati relativi agli enti </w:t>
            </w:r>
            <w:r>
              <w:rPr>
                <w:rFonts w:cs="Calibri,Bold"/>
                <w:bCs/>
                <w:color w:val="FFFFFF"/>
                <w:sz w:val="20"/>
                <w:shd w:val="clear" w:color="auto" w:fill="006699"/>
                <w:lang w:val="it-IT"/>
              </w:rPr>
              <w:t>pubblici vigilati e agli enti di diritto privato in controllo pubblico, nonché alle partecipazioni in società di diritto privato</w:t>
            </w:r>
          </w:p>
        </w:tc>
        <w:tc>
          <w:tcPr>
            <w:tcW w:w="12049" w:type="dxa"/>
            <w:tcBorders>
              <w:top w:val="single" w:sz="4" w:space="0" w:color="365F91"/>
              <w:left w:val="single" w:sz="4" w:space="0" w:color="365F91"/>
              <w:bottom w:val="single" w:sz="4" w:space="0" w:color="365F91"/>
              <w:right w:val="single" w:sz="4" w:space="0" w:color="365F91"/>
            </w:tcBorders>
            <w:shd w:val="clear" w:color="auto" w:fill="92CDDC"/>
          </w:tcPr>
          <w:p w14:paraId="79031F2C" w14:textId="77777777" w:rsidR="00E16013" w:rsidRDefault="00E16013" w:rsidP="003060D4">
            <w:pPr>
              <w:autoSpaceDE w:val="0"/>
              <w:autoSpaceDN w:val="0"/>
              <w:adjustRightInd w:val="0"/>
              <w:rPr>
                <w:rFonts w:cs="Calibri"/>
                <w:sz w:val="20"/>
              </w:rPr>
            </w:pPr>
            <w:r>
              <w:rPr>
                <w:rFonts w:cs="Calibri"/>
                <w:sz w:val="20"/>
              </w:rPr>
              <w:t>FATTISPECIE DI INADEMPIMENTO</w:t>
            </w:r>
          </w:p>
        </w:tc>
      </w:tr>
      <w:tr w:rsidR="00E16013" w14:paraId="38A7B86B" w14:textId="77777777" w:rsidTr="003060D4">
        <w:trPr>
          <w:trHeight w:val="2165"/>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vAlign w:val="center"/>
          </w:tcPr>
          <w:p w14:paraId="4D072786" w14:textId="77777777" w:rsidR="00E16013" w:rsidRDefault="00E16013" w:rsidP="003060D4">
            <w:pPr>
              <w:autoSpaceDE w:val="0"/>
              <w:autoSpaceDN w:val="0"/>
              <w:adjustRightInd w:val="0"/>
              <w:rPr>
                <w:rFonts w:cs="Calibri"/>
                <w:color w:val="3599CB"/>
                <w:sz w:val="20"/>
              </w:rPr>
            </w:pPr>
          </w:p>
        </w:tc>
        <w:tc>
          <w:tcPr>
            <w:tcW w:w="12049" w:type="dxa"/>
            <w:tcBorders>
              <w:top w:val="single" w:sz="4" w:space="0" w:color="365F91"/>
              <w:left w:val="single" w:sz="4" w:space="0" w:color="365F91"/>
              <w:bottom w:val="single" w:sz="4" w:space="0" w:color="365F91"/>
              <w:right w:val="single" w:sz="4" w:space="0" w:color="365F91"/>
            </w:tcBorders>
            <w:vAlign w:val="center"/>
          </w:tcPr>
          <w:p w14:paraId="26842A3B" w14:textId="77777777" w:rsidR="00E16013" w:rsidRDefault="00E16013" w:rsidP="003060D4">
            <w:pPr>
              <w:autoSpaceDE w:val="0"/>
              <w:autoSpaceDN w:val="0"/>
              <w:adjustRightInd w:val="0"/>
              <w:rPr>
                <w:rFonts w:cs="Calibri"/>
                <w:sz w:val="20"/>
                <w:lang w:val="it-IT"/>
              </w:rPr>
            </w:pPr>
            <w:r>
              <w:rPr>
                <w:rFonts w:cs="Calibri"/>
                <w:sz w:val="20"/>
                <w:lang w:val="it-IT"/>
              </w:rPr>
              <w:t>Mancata o incompleta pubblicazione sul sito della p.a. vigilante dei dati relativi a:</w:t>
            </w:r>
          </w:p>
          <w:p w14:paraId="3754D826" w14:textId="77777777" w:rsidR="00E16013" w:rsidRDefault="00E16013" w:rsidP="003060D4">
            <w:pPr>
              <w:autoSpaceDE w:val="0"/>
              <w:autoSpaceDN w:val="0"/>
              <w:adjustRightInd w:val="0"/>
              <w:rPr>
                <w:rFonts w:cs="Calibri"/>
                <w:sz w:val="20"/>
                <w:lang w:val="it-IT"/>
              </w:rPr>
            </w:pPr>
            <w:r>
              <w:rPr>
                <w:rFonts w:cs="Calibri"/>
                <w:sz w:val="20"/>
                <w:lang w:val="it-IT"/>
              </w:rPr>
              <w:t>• ragione sociale;</w:t>
            </w:r>
          </w:p>
          <w:p w14:paraId="4CF504EB" w14:textId="77777777" w:rsidR="00E16013" w:rsidRDefault="00E16013" w:rsidP="003060D4">
            <w:pPr>
              <w:autoSpaceDE w:val="0"/>
              <w:autoSpaceDN w:val="0"/>
              <w:adjustRightInd w:val="0"/>
              <w:rPr>
                <w:rFonts w:cs="Calibri"/>
                <w:sz w:val="20"/>
                <w:lang w:val="it-IT"/>
              </w:rPr>
            </w:pPr>
            <w:r>
              <w:rPr>
                <w:rFonts w:cs="Calibri"/>
                <w:sz w:val="20"/>
                <w:lang w:val="it-IT"/>
              </w:rPr>
              <w:t>• misura della partecipazione della p.a., durata dell’impegno e onere gravante sul bilancio della p.a.;</w:t>
            </w:r>
          </w:p>
          <w:p w14:paraId="6ECA806A" w14:textId="77777777" w:rsidR="00E16013" w:rsidRDefault="00E16013" w:rsidP="003060D4">
            <w:pPr>
              <w:autoSpaceDE w:val="0"/>
              <w:autoSpaceDN w:val="0"/>
              <w:adjustRightInd w:val="0"/>
              <w:rPr>
                <w:rFonts w:cs="Calibri"/>
                <w:sz w:val="20"/>
                <w:lang w:val="it-IT"/>
              </w:rPr>
            </w:pPr>
            <w:r>
              <w:rPr>
                <w:rFonts w:cs="Calibri"/>
                <w:sz w:val="20"/>
                <w:lang w:val="it-IT"/>
              </w:rPr>
              <w:t>• numero dei rappresentanti della p.a. negli organi di governo e trattamento economico complessivo spettante ad essi;</w:t>
            </w:r>
          </w:p>
          <w:p w14:paraId="69AD4290" w14:textId="77777777" w:rsidR="00E16013" w:rsidRDefault="00E16013" w:rsidP="003060D4">
            <w:pPr>
              <w:autoSpaceDE w:val="0"/>
              <w:autoSpaceDN w:val="0"/>
              <w:adjustRightInd w:val="0"/>
              <w:rPr>
                <w:rFonts w:cs="Calibri"/>
                <w:sz w:val="20"/>
                <w:lang w:val="it-IT"/>
              </w:rPr>
            </w:pPr>
            <w:r>
              <w:rPr>
                <w:rFonts w:cs="Calibri"/>
                <w:sz w:val="20"/>
                <w:lang w:val="it-IT"/>
              </w:rPr>
              <w:t>• risultati di bilancio degli ultimi 3 esercizi;</w:t>
            </w:r>
          </w:p>
          <w:p w14:paraId="36DF896C" w14:textId="77777777" w:rsidR="00E16013" w:rsidRDefault="00E16013" w:rsidP="003060D4">
            <w:pPr>
              <w:autoSpaceDE w:val="0"/>
              <w:autoSpaceDN w:val="0"/>
              <w:adjustRightInd w:val="0"/>
              <w:rPr>
                <w:rFonts w:cs="Calibri"/>
                <w:sz w:val="20"/>
                <w:lang w:val="it-IT"/>
              </w:rPr>
            </w:pPr>
            <w:r>
              <w:rPr>
                <w:rFonts w:cs="Calibri"/>
                <w:sz w:val="20"/>
                <w:lang w:val="it-IT"/>
              </w:rPr>
              <w:t>• incarichi di amministratore dell’ente e relativo trattamento economico</w:t>
            </w:r>
          </w:p>
        </w:tc>
      </w:tr>
      <w:tr w:rsidR="00E16013" w14:paraId="0EF58F60" w14:textId="77777777" w:rsidTr="003060D4">
        <w:trPr>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155AC5F4" w14:textId="77777777" w:rsidR="00E16013" w:rsidRDefault="00E16013" w:rsidP="003060D4">
            <w:pPr>
              <w:autoSpaceDE w:val="0"/>
              <w:autoSpaceDN w:val="0"/>
              <w:adjustRightInd w:val="0"/>
              <w:rPr>
                <w:rFonts w:cs="Calibri"/>
                <w:color w:val="3599CB"/>
                <w:sz w:val="20"/>
                <w:lang w:val="it-IT"/>
              </w:rPr>
            </w:pPr>
          </w:p>
        </w:tc>
        <w:tc>
          <w:tcPr>
            <w:tcW w:w="12049" w:type="dxa"/>
            <w:tcBorders>
              <w:top w:val="single" w:sz="4" w:space="0" w:color="365F91"/>
              <w:left w:val="single" w:sz="4" w:space="0" w:color="365F91"/>
              <w:bottom w:val="single" w:sz="4" w:space="0" w:color="365F91"/>
              <w:right w:val="single" w:sz="4" w:space="0" w:color="365F91"/>
            </w:tcBorders>
            <w:shd w:val="clear" w:color="auto" w:fill="92CDDC"/>
          </w:tcPr>
          <w:p w14:paraId="5668D664" w14:textId="77777777" w:rsidR="00E16013" w:rsidRDefault="00E16013" w:rsidP="003060D4">
            <w:pPr>
              <w:autoSpaceDE w:val="0"/>
              <w:autoSpaceDN w:val="0"/>
              <w:adjustRightInd w:val="0"/>
              <w:rPr>
                <w:rFonts w:cs="Calibri"/>
                <w:sz w:val="20"/>
              </w:rPr>
            </w:pPr>
            <w:r>
              <w:rPr>
                <w:rFonts w:cs="Calibri"/>
                <w:sz w:val="20"/>
              </w:rPr>
              <w:t>SANZIONE</w:t>
            </w:r>
          </w:p>
        </w:tc>
      </w:tr>
      <w:tr w:rsidR="00E16013" w14:paraId="4D17AB8A" w14:textId="77777777" w:rsidTr="003060D4">
        <w:trPr>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7D8A0F91" w14:textId="77777777" w:rsidR="00E16013" w:rsidRDefault="00E16013" w:rsidP="003060D4">
            <w:pPr>
              <w:autoSpaceDE w:val="0"/>
              <w:autoSpaceDN w:val="0"/>
              <w:adjustRightInd w:val="0"/>
              <w:spacing w:after="240"/>
              <w:rPr>
                <w:rFonts w:cs="Calibri"/>
                <w:color w:val="3599CB"/>
                <w:sz w:val="20"/>
              </w:rPr>
            </w:pPr>
          </w:p>
        </w:tc>
        <w:tc>
          <w:tcPr>
            <w:tcW w:w="12049" w:type="dxa"/>
            <w:tcBorders>
              <w:top w:val="single" w:sz="4" w:space="0" w:color="365F91"/>
              <w:left w:val="single" w:sz="4" w:space="0" w:color="365F91"/>
              <w:bottom w:val="single" w:sz="4" w:space="0" w:color="365F91"/>
              <w:right w:val="single" w:sz="4" w:space="0" w:color="365F91"/>
            </w:tcBorders>
          </w:tcPr>
          <w:p w14:paraId="348428A2" w14:textId="77777777" w:rsidR="00E16013" w:rsidRDefault="00E16013" w:rsidP="003060D4">
            <w:pPr>
              <w:autoSpaceDE w:val="0"/>
              <w:autoSpaceDN w:val="0"/>
              <w:adjustRightInd w:val="0"/>
              <w:rPr>
                <w:rFonts w:cs="Calibri"/>
                <w:sz w:val="20"/>
                <w:lang w:val="it-IT"/>
              </w:rPr>
            </w:pPr>
            <w:r>
              <w:rPr>
                <w:rFonts w:cs="Calibri"/>
                <w:sz w:val="20"/>
                <w:lang w:val="it-IT"/>
              </w:rPr>
              <w:t>Divieto di erogare a favore degli enti somme a qualsivoglia titolo da parte della p.a. vigilante.</w:t>
            </w:r>
          </w:p>
        </w:tc>
      </w:tr>
      <w:tr w:rsidR="00E16013" w14:paraId="26A4B6C4" w14:textId="77777777" w:rsidTr="003060D4">
        <w:trPr>
          <w:trHeight w:val="342"/>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201C9B0F" w14:textId="77777777" w:rsidR="00E16013" w:rsidRDefault="00E16013" w:rsidP="003060D4">
            <w:pPr>
              <w:autoSpaceDE w:val="0"/>
              <w:autoSpaceDN w:val="0"/>
              <w:adjustRightInd w:val="0"/>
              <w:rPr>
                <w:rFonts w:cs="Calibri"/>
                <w:color w:val="3599CB"/>
                <w:sz w:val="20"/>
                <w:lang w:val="it-IT"/>
              </w:rPr>
            </w:pPr>
          </w:p>
        </w:tc>
        <w:tc>
          <w:tcPr>
            <w:tcW w:w="12049" w:type="dxa"/>
            <w:tcBorders>
              <w:top w:val="single" w:sz="4" w:space="0" w:color="365F91"/>
              <w:left w:val="single" w:sz="4" w:space="0" w:color="365F91"/>
              <w:bottom w:val="single" w:sz="4" w:space="0" w:color="365F91"/>
              <w:right w:val="single" w:sz="4" w:space="0" w:color="365F91"/>
            </w:tcBorders>
            <w:shd w:val="clear" w:color="auto" w:fill="92CDDC"/>
          </w:tcPr>
          <w:p w14:paraId="047564B2" w14:textId="77777777" w:rsidR="00E16013" w:rsidRDefault="00E16013" w:rsidP="003060D4">
            <w:pPr>
              <w:autoSpaceDE w:val="0"/>
              <w:autoSpaceDN w:val="0"/>
              <w:adjustRightInd w:val="0"/>
              <w:rPr>
                <w:rFonts w:cs="Calibri"/>
                <w:sz w:val="20"/>
              </w:rPr>
            </w:pPr>
            <w:r>
              <w:rPr>
                <w:rFonts w:cs="Calibri"/>
                <w:sz w:val="20"/>
              </w:rPr>
              <w:t>FATTISPECIE DI INADEMPIMENTO</w:t>
            </w:r>
          </w:p>
        </w:tc>
      </w:tr>
      <w:tr w:rsidR="00E16013" w14:paraId="12972FEF" w14:textId="77777777" w:rsidTr="003060D4">
        <w:trPr>
          <w:trHeight w:val="1191"/>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1804363A" w14:textId="77777777" w:rsidR="00E16013" w:rsidRDefault="00E16013" w:rsidP="003060D4">
            <w:pPr>
              <w:autoSpaceDE w:val="0"/>
              <w:autoSpaceDN w:val="0"/>
              <w:adjustRightInd w:val="0"/>
              <w:rPr>
                <w:rFonts w:cs="Calibri"/>
                <w:color w:val="3599CB"/>
                <w:sz w:val="20"/>
              </w:rPr>
            </w:pPr>
          </w:p>
        </w:tc>
        <w:tc>
          <w:tcPr>
            <w:tcW w:w="12049" w:type="dxa"/>
            <w:tcBorders>
              <w:top w:val="single" w:sz="4" w:space="0" w:color="365F91"/>
              <w:left w:val="single" w:sz="4" w:space="0" w:color="365F91"/>
              <w:bottom w:val="single" w:sz="4" w:space="0" w:color="365F91"/>
              <w:right w:val="single" w:sz="4" w:space="0" w:color="365F91"/>
            </w:tcBorders>
            <w:vAlign w:val="center"/>
          </w:tcPr>
          <w:p w14:paraId="74A10B4F" w14:textId="77777777" w:rsidR="00E16013" w:rsidRDefault="00E16013" w:rsidP="003060D4">
            <w:pPr>
              <w:autoSpaceDE w:val="0"/>
              <w:autoSpaceDN w:val="0"/>
              <w:adjustRightInd w:val="0"/>
              <w:rPr>
                <w:rFonts w:cs="Calibri"/>
                <w:sz w:val="20"/>
                <w:lang w:val="it-IT"/>
              </w:rPr>
            </w:pPr>
            <w:r>
              <w:rPr>
                <w:rFonts w:cs="Calibri"/>
                <w:sz w:val="20"/>
                <w:lang w:val="it-IT"/>
              </w:rPr>
              <w:t>Mancata o incompleta pubblicazione dei dati da parte degli enti pubblici o privati vigilati relativamente a quanto previsto dagli artt. 14 e 15 per:</w:t>
            </w:r>
          </w:p>
          <w:p w14:paraId="613BD766" w14:textId="77777777" w:rsidR="00E16013" w:rsidRDefault="00E16013" w:rsidP="003060D4">
            <w:pPr>
              <w:autoSpaceDE w:val="0"/>
              <w:autoSpaceDN w:val="0"/>
              <w:adjustRightInd w:val="0"/>
              <w:rPr>
                <w:rFonts w:cs="Calibri"/>
                <w:sz w:val="20"/>
                <w:lang w:val="it-IT"/>
              </w:rPr>
            </w:pPr>
            <w:r>
              <w:rPr>
                <w:rFonts w:cs="Calibri"/>
                <w:sz w:val="20"/>
                <w:lang w:val="it-IT"/>
              </w:rPr>
              <w:t>• componenti degli organi di indirizzo</w:t>
            </w:r>
          </w:p>
          <w:p w14:paraId="4FC34E14" w14:textId="77777777" w:rsidR="00E16013" w:rsidRDefault="00E16013" w:rsidP="003060D4">
            <w:pPr>
              <w:autoSpaceDE w:val="0"/>
              <w:autoSpaceDN w:val="0"/>
              <w:adjustRightInd w:val="0"/>
              <w:rPr>
                <w:rFonts w:cs="Calibri"/>
                <w:sz w:val="20"/>
                <w:lang w:val="it-IT"/>
              </w:rPr>
            </w:pPr>
            <w:r>
              <w:rPr>
                <w:rFonts w:cs="Calibri"/>
                <w:sz w:val="20"/>
                <w:lang w:val="it-IT"/>
              </w:rPr>
              <w:t>• soggetti titolari di incarico</w:t>
            </w:r>
          </w:p>
        </w:tc>
      </w:tr>
      <w:tr w:rsidR="00E16013" w14:paraId="0B76B15D" w14:textId="77777777" w:rsidTr="003060D4">
        <w:trPr>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4D168F0F" w14:textId="77777777" w:rsidR="00E16013" w:rsidRDefault="00E16013" w:rsidP="003060D4">
            <w:pPr>
              <w:autoSpaceDE w:val="0"/>
              <w:autoSpaceDN w:val="0"/>
              <w:adjustRightInd w:val="0"/>
              <w:rPr>
                <w:rFonts w:cs="Calibri"/>
                <w:color w:val="3599CB"/>
                <w:sz w:val="20"/>
                <w:lang w:val="it-IT"/>
              </w:rPr>
            </w:pPr>
          </w:p>
        </w:tc>
        <w:tc>
          <w:tcPr>
            <w:tcW w:w="12049" w:type="dxa"/>
            <w:tcBorders>
              <w:top w:val="single" w:sz="4" w:space="0" w:color="365F91"/>
              <w:left w:val="single" w:sz="4" w:space="0" w:color="365F91"/>
              <w:bottom w:val="single" w:sz="4" w:space="0" w:color="365F91"/>
              <w:right w:val="single" w:sz="4" w:space="0" w:color="365F91"/>
            </w:tcBorders>
            <w:shd w:val="clear" w:color="auto" w:fill="92CDDC"/>
          </w:tcPr>
          <w:p w14:paraId="757B04DE" w14:textId="77777777" w:rsidR="00E16013" w:rsidRDefault="00E16013" w:rsidP="003060D4">
            <w:pPr>
              <w:autoSpaceDE w:val="0"/>
              <w:autoSpaceDN w:val="0"/>
              <w:adjustRightInd w:val="0"/>
              <w:rPr>
                <w:rFonts w:cs="Calibri"/>
                <w:sz w:val="20"/>
              </w:rPr>
            </w:pPr>
            <w:r>
              <w:rPr>
                <w:rFonts w:cs="Calibri"/>
                <w:sz w:val="20"/>
              </w:rPr>
              <w:t>SANZIONE</w:t>
            </w:r>
          </w:p>
        </w:tc>
      </w:tr>
      <w:tr w:rsidR="00E16013" w14:paraId="080E3D7A" w14:textId="77777777" w:rsidTr="003060D4">
        <w:trPr>
          <w:trHeight w:val="443"/>
          <w:jc w:val="center"/>
        </w:trPr>
        <w:tc>
          <w:tcPr>
            <w:tcW w:w="1696" w:type="dxa"/>
            <w:vMerge/>
            <w:tcBorders>
              <w:top w:val="single" w:sz="4" w:space="0" w:color="365F91"/>
              <w:left w:val="single" w:sz="4" w:space="0" w:color="365F91"/>
              <w:bottom w:val="single" w:sz="4" w:space="0" w:color="365F91"/>
              <w:right w:val="single" w:sz="4" w:space="0" w:color="365F91"/>
            </w:tcBorders>
            <w:shd w:val="clear" w:color="auto" w:fill="006699"/>
          </w:tcPr>
          <w:p w14:paraId="637EE1DF" w14:textId="77777777" w:rsidR="00E16013" w:rsidRDefault="00E16013" w:rsidP="003060D4">
            <w:pPr>
              <w:autoSpaceDE w:val="0"/>
              <w:autoSpaceDN w:val="0"/>
              <w:adjustRightInd w:val="0"/>
              <w:spacing w:after="360"/>
              <w:rPr>
                <w:rFonts w:cs="Calibri"/>
                <w:color w:val="3599CB"/>
                <w:sz w:val="20"/>
              </w:rPr>
            </w:pPr>
          </w:p>
        </w:tc>
        <w:tc>
          <w:tcPr>
            <w:tcW w:w="12049" w:type="dxa"/>
            <w:tcBorders>
              <w:top w:val="single" w:sz="4" w:space="0" w:color="365F91"/>
              <w:left w:val="single" w:sz="4" w:space="0" w:color="365F91"/>
              <w:bottom w:val="single" w:sz="4" w:space="0" w:color="365F91"/>
              <w:right w:val="single" w:sz="4" w:space="0" w:color="365F91"/>
            </w:tcBorders>
            <w:vAlign w:val="center"/>
          </w:tcPr>
          <w:p w14:paraId="15AC24D8" w14:textId="77777777" w:rsidR="00E16013" w:rsidRDefault="00E16013" w:rsidP="003060D4">
            <w:pPr>
              <w:autoSpaceDE w:val="0"/>
              <w:autoSpaceDN w:val="0"/>
              <w:adjustRightInd w:val="0"/>
              <w:rPr>
                <w:rFonts w:cs="Calibri"/>
                <w:sz w:val="20"/>
                <w:lang w:val="it-IT"/>
              </w:rPr>
            </w:pPr>
            <w:r>
              <w:rPr>
                <w:rFonts w:cs="Calibri"/>
                <w:sz w:val="20"/>
                <w:lang w:val="it-IT"/>
              </w:rPr>
              <w:t>Divieto di erogare a favore di tali enti somme a qualsivoglia titolo da parte della p.a. vigilante.</w:t>
            </w:r>
          </w:p>
        </w:tc>
      </w:tr>
    </w:tbl>
    <w:p w14:paraId="25591DFB" w14:textId="77777777" w:rsidR="00E16013" w:rsidRDefault="00E16013" w:rsidP="00E16013">
      <w:pPr>
        <w:rPr>
          <w:rFonts w:eastAsia="Calibri"/>
          <w:spacing w:val="-1"/>
          <w:sz w:val="22"/>
          <w:szCs w:val="24"/>
          <w:lang w:eastAsia="en-US"/>
        </w:rPr>
      </w:pPr>
    </w:p>
    <w:tbl>
      <w:tblPr>
        <w:tblStyle w:val="Grigliatabella4"/>
        <w:tblW w:w="13745" w:type="dxa"/>
        <w:jc w:val="center"/>
        <w:tblLook w:val="04A0" w:firstRow="1" w:lastRow="0" w:firstColumn="1" w:lastColumn="0" w:noHBand="0" w:noVBand="1"/>
      </w:tblPr>
      <w:tblGrid>
        <w:gridCol w:w="1582"/>
        <w:gridCol w:w="12163"/>
      </w:tblGrid>
      <w:tr w:rsidR="00E16013" w14:paraId="6DADD121" w14:textId="77777777" w:rsidTr="003060D4">
        <w:trPr>
          <w:trHeight w:val="352"/>
          <w:jc w:val="center"/>
        </w:trPr>
        <w:tc>
          <w:tcPr>
            <w:tcW w:w="1582" w:type="dxa"/>
            <w:vMerge w:val="restart"/>
            <w:tcBorders>
              <w:top w:val="single" w:sz="4" w:space="0" w:color="365F91"/>
              <w:left w:val="single" w:sz="4" w:space="0" w:color="365F91"/>
              <w:bottom w:val="single" w:sz="4" w:space="0" w:color="365F91"/>
              <w:right w:val="single" w:sz="4" w:space="0" w:color="365F91"/>
            </w:tcBorders>
            <w:shd w:val="clear" w:color="auto" w:fill="006699"/>
            <w:textDirection w:val="btLr"/>
            <w:vAlign w:val="center"/>
          </w:tcPr>
          <w:p w14:paraId="66DFE38C" w14:textId="77777777" w:rsidR="00E16013" w:rsidRDefault="00E16013" w:rsidP="003060D4">
            <w:pPr>
              <w:autoSpaceDE w:val="0"/>
              <w:autoSpaceDN w:val="0"/>
              <w:adjustRightInd w:val="0"/>
              <w:spacing w:after="360"/>
              <w:ind w:left="113" w:right="113"/>
              <w:rPr>
                <w:rFonts w:cs="Calibri"/>
                <w:color w:val="336695"/>
                <w:sz w:val="20"/>
                <w:lang w:val="it-IT"/>
              </w:rPr>
            </w:pPr>
            <w:r>
              <w:rPr>
                <w:rFonts w:cs="Calibri"/>
                <w:color w:val="FFFFFF"/>
                <w:sz w:val="20"/>
                <w:lang w:val="it-IT"/>
              </w:rPr>
              <w:lastRenderedPageBreak/>
              <w:t xml:space="preserve">Art. 15 Obblighi di </w:t>
            </w:r>
            <w:r>
              <w:rPr>
                <w:rFonts w:cs="Calibri"/>
                <w:color w:val="FFFFFF"/>
                <w:sz w:val="20"/>
                <w:shd w:val="clear" w:color="auto" w:fill="006699"/>
                <w:lang w:val="it-IT"/>
              </w:rPr>
              <w:t>pubblicazione concernenti i titolari di incarichi dirigenziali e di collaborazione o consulenza</w:t>
            </w:r>
          </w:p>
        </w:tc>
        <w:tc>
          <w:tcPr>
            <w:tcW w:w="12163" w:type="dxa"/>
            <w:tcBorders>
              <w:top w:val="single" w:sz="4" w:space="0" w:color="365F91"/>
              <w:left w:val="single" w:sz="4" w:space="0" w:color="365F91"/>
              <w:bottom w:val="single" w:sz="4" w:space="0" w:color="365F91"/>
              <w:right w:val="single" w:sz="4" w:space="0" w:color="365F91"/>
            </w:tcBorders>
            <w:shd w:val="clear" w:color="auto" w:fill="92CDDC"/>
          </w:tcPr>
          <w:p w14:paraId="362968FF" w14:textId="77777777" w:rsidR="00E16013" w:rsidRDefault="00E16013" w:rsidP="003060D4">
            <w:pPr>
              <w:autoSpaceDE w:val="0"/>
              <w:autoSpaceDN w:val="0"/>
              <w:adjustRightInd w:val="0"/>
              <w:rPr>
                <w:rFonts w:cs="Calibri"/>
                <w:sz w:val="20"/>
              </w:rPr>
            </w:pPr>
            <w:r>
              <w:rPr>
                <w:rFonts w:cs="Calibri"/>
                <w:sz w:val="20"/>
              </w:rPr>
              <w:t>FATTISPECIE DI INADEMPIMENTO</w:t>
            </w:r>
          </w:p>
        </w:tc>
      </w:tr>
      <w:tr w:rsidR="00E16013" w14:paraId="781318DB" w14:textId="77777777" w:rsidTr="003060D4">
        <w:trPr>
          <w:jc w:val="center"/>
        </w:trPr>
        <w:tc>
          <w:tcPr>
            <w:tcW w:w="1582" w:type="dxa"/>
            <w:vMerge/>
            <w:tcBorders>
              <w:top w:val="single" w:sz="4" w:space="0" w:color="365F91"/>
              <w:left w:val="single" w:sz="4" w:space="0" w:color="365F91"/>
              <w:bottom w:val="single" w:sz="4" w:space="0" w:color="365F91"/>
              <w:right w:val="single" w:sz="4" w:space="0" w:color="365F91"/>
            </w:tcBorders>
            <w:shd w:val="clear" w:color="auto" w:fill="006699"/>
          </w:tcPr>
          <w:p w14:paraId="403CDEAB" w14:textId="77777777" w:rsidR="00E16013" w:rsidRDefault="00E16013" w:rsidP="003060D4">
            <w:pPr>
              <w:autoSpaceDE w:val="0"/>
              <w:autoSpaceDN w:val="0"/>
              <w:adjustRightInd w:val="0"/>
              <w:spacing w:after="360"/>
              <w:rPr>
                <w:rFonts w:cs="Calibri"/>
                <w:color w:val="336695"/>
                <w:sz w:val="20"/>
              </w:rPr>
            </w:pPr>
          </w:p>
        </w:tc>
        <w:tc>
          <w:tcPr>
            <w:tcW w:w="12163" w:type="dxa"/>
            <w:tcBorders>
              <w:top w:val="single" w:sz="4" w:space="0" w:color="365F91"/>
              <w:left w:val="single" w:sz="4" w:space="0" w:color="365F91"/>
              <w:bottom w:val="single" w:sz="4" w:space="0" w:color="365F91"/>
              <w:right w:val="single" w:sz="4" w:space="0" w:color="365F91"/>
            </w:tcBorders>
          </w:tcPr>
          <w:p w14:paraId="7A370D60" w14:textId="77777777" w:rsidR="00E16013" w:rsidRDefault="00E16013" w:rsidP="003060D4">
            <w:pPr>
              <w:autoSpaceDE w:val="0"/>
              <w:autoSpaceDN w:val="0"/>
              <w:adjustRightInd w:val="0"/>
              <w:rPr>
                <w:rFonts w:cs="Calibri"/>
                <w:sz w:val="20"/>
                <w:lang w:val="it-IT"/>
              </w:rPr>
            </w:pPr>
            <w:r>
              <w:rPr>
                <w:rFonts w:cs="Calibri"/>
                <w:sz w:val="20"/>
                <w:lang w:val="it-IT"/>
              </w:rPr>
              <w:t>Omessa pubblicazione dei dati di cui all’art. 15, comma 2:</w:t>
            </w:r>
          </w:p>
          <w:p w14:paraId="2D09121D" w14:textId="77777777" w:rsidR="00E16013" w:rsidRDefault="00E16013" w:rsidP="003060D4">
            <w:pPr>
              <w:autoSpaceDE w:val="0"/>
              <w:autoSpaceDN w:val="0"/>
              <w:adjustRightInd w:val="0"/>
              <w:rPr>
                <w:rFonts w:cs="Calibri"/>
                <w:sz w:val="20"/>
                <w:lang w:val="it-IT"/>
              </w:rPr>
            </w:pPr>
            <w:r>
              <w:rPr>
                <w:rFonts w:cs="Calibri"/>
                <w:sz w:val="20"/>
                <w:lang w:val="it-IT"/>
              </w:rPr>
              <w:t>• estremi degli atti di conferimento di incarichi dirigenziali a soggetti estranei alla p.a., con indicazione della ragione dell’incarico e dell’ammontare erogato;</w:t>
            </w:r>
          </w:p>
          <w:p w14:paraId="5008AE49" w14:textId="77777777" w:rsidR="00E16013" w:rsidRDefault="00E16013" w:rsidP="003060D4">
            <w:pPr>
              <w:autoSpaceDE w:val="0"/>
              <w:autoSpaceDN w:val="0"/>
              <w:adjustRightInd w:val="0"/>
              <w:rPr>
                <w:rFonts w:cs="Calibri"/>
                <w:sz w:val="20"/>
                <w:lang w:val="it-IT"/>
              </w:rPr>
            </w:pPr>
            <w:r>
              <w:rPr>
                <w:rFonts w:cs="Calibri"/>
                <w:sz w:val="20"/>
                <w:lang w:val="it-IT"/>
              </w:rPr>
              <w:t>• incarichi di collaborazione o di consulenza a soggetti esterni per i quali è previsto un compenso, con indicazione della ragione dell’incarico e dell’ammontare erogato.</w:t>
            </w:r>
          </w:p>
        </w:tc>
      </w:tr>
      <w:tr w:rsidR="00E16013" w14:paraId="59256F92" w14:textId="77777777" w:rsidTr="003060D4">
        <w:trPr>
          <w:jc w:val="center"/>
        </w:trPr>
        <w:tc>
          <w:tcPr>
            <w:tcW w:w="1582" w:type="dxa"/>
            <w:vMerge/>
            <w:tcBorders>
              <w:top w:val="single" w:sz="4" w:space="0" w:color="365F91"/>
              <w:left w:val="single" w:sz="4" w:space="0" w:color="365F91"/>
              <w:bottom w:val="single" w:sz="4" w:space="0" w:color="365F91"/>
              <w:right w:val="single" w:sz="4" w:space="0" w:color="365F91"/>
            </w:tcBorders>
            <w:shd w:val="clear" w:color="auto" w:fill="006699"/>
          </w:tcPr>
          <w:p w14:paraId="0FAD90CF" w14:textId="77777777" w:rsidR="00E16013" w:rsidRDefault="00E16013" w:rsidP="003060D4">
            <w:pPr>
              <w:autoSpaceDE w:val="0"/>
              <w:autoSpaceDN w:val="0"/>
              <w:adjustRightInd w:val="0"/>
              <w:spacing w:after="360"/>
              <w:rPr>
                <w:rFonts w:cs="Calibri"/>
                <w:color w:val="336695"/>
                <w:sz w:val="20"/>
                <w:lang w:val="it-IT"/>
              </w:rPr>
            </w:pPr>
          </w:p>
        </w:tc>
        <w:tc>
          <w:tcPr>
            <w:tcW w:w="12163" w:type="dxa"/>
            <w:tcBorders>
              <w:top w:val="single" w:sz="4" w:space="0" w:color="365F91"/>
              <w:left w:val="single" w:sz="4" w:space="0" w:color="365F91"/>
              <w:bottom w:val="single" w:sz="4" w:space="0" w:color="365F91"/>
              <w:right w:val="single" w:sz="4" w:space="0" w:color="365F91"/>
            </w:tcBorders>
            <w:shd w:val="clear" w:color="auto" w:fill="92CDDC"/>
          </w:tcPr>
          <w:p w14:paraId="1099036F" w14:textId="77777777" w:rsidR="00E16013" w:rsidRDefault="00E16013" w:rsidP="003060D4">
            <w:pPr>
              <w:autoSpaceDE w:val="0"/>
              <w:autoSpaceDN w:val="0"/>
              <w:adjustRightInd w:val="0"/>
              <w:rPr>
                <w:rFonts w:cs="Calibri"/>
                <w:sz w:val="20"/>
              </w:rPr>
            </w:pPr>
            <w:r>
              <w:rPr>
                <w:rFonts w:cs="Calibri"/>
                <w:sz w:val="20"/>
              </w:rPr>
              <w:t>SANZIONE</w:t>
            </w:r>
          </w:p>
        </w:tc>
      </w:tr>
      <w:tr w:rsidR="00E16013" w14:paraId="5805E654" w14:textId="77777777" w:rsidTr="003060D4">
        <w:trPr>
          <w:trHeight w:val="868"/>
          <w:jc w:val="center"/>
        </w:trPr>
        <w:tc>
          <w:tcPr>
            <w:tcW w:w="1582" w:type="dxa"/>
            <w:vMerge/>
            <w:tcBorders>
              <w:top w:val="single" w:sz="4" w:space="0" w:color="365F91"/>
              <w:left w:val="single" w:sz="4" w:space="0" w:color="365F91"/>
              <w:bottom w:val="single" w:sz="4" w:space="0" w:color="365F91"/>
              <w:right w:val="single" w:sz="4" w:space="0" w:color="365F91"/>
            </w:tcBorders>
            <w:shd w:val="clear" w:color="auto" w:fill="006699"/>
          </w:tcPr>
          <w:p w14:paraId="0C36215D" w14:textId="77777777" w:rsidR="00E16013" w:rsidRDefault="00E16013" w:rsidP="003060D4">
            <w:pPr>
              <w:autoSpaceDE w:val="0"/>
              <w:autoSpaceDN w:val="0"/>
              <w:adjustRightInd w:val="0"/>
              <w:spacing w:after="360"/>
              <w:rPr>
                <w:rFonts w:cs="Calibri"/>
                <w:color w:val="336695"/>
                <w:sz w:val="20"/>
              </w:rPr>
            </w:pPr>
          </w:p>
        </w:tc>
        <w:tc>
          <w:tcPr>
            <w:tcW w:w="12163" w:type="dxa"/>
            <w:tcBorders>
              <w:top w:val="single" w:sz="4" w:space="0" w:color="365F91"/>
              <w:left w:val="single" w:sz="4" w:space="0" w:color="365F91"/>
              <w:bottom w:val="single" w:sz="4" w:space="0" w:color="365F91"/>
              <w:right w:val="single" w:sz="4" w:space="0" w:color="365F91"/>
            </w:tcBorders>
          </w:tcPr>
          <w:p w14:paraId="13AAA0CA" w14:textId="77777777" w:rsidR="00E16013" w:rsidRDefault="00E16013" w:rsidP="003060D4">
            <w:pPr>
              <w:autoSpaceDE w:val="0"/>
              <w:autoSpaceDN w:val="0"/>
              <w:adjustRightInd w:val="0"/>
              <w:rPr>
                <w:rFonts w:cs="Calibri"/>
                <w:sz w:val="20"/>
                <w:lang w:val="it-IT"/>
              </w:rPr>
            </w:pPr>
            <w:r>
              <w:rPr>
                <w:rFonts w:cs="Calibri"/>
                <w:sz w:val="20"/>
                <w:lang w:val="it-IT"/>
              </w:rPr>
              <w:t>In caso di pagamento del corrispettivo:</w:t>
            </w:r>
          </w:p>
          <w:p w14:paraId="13E71B1C" w14:textId="77777777" w:rsidR="00E16013" w:rsidRDefault="00E16013" w:rsidP="003060D4">
            <w:pPr>
              <w:autoSpaceDE w:val="0"/>
              <w:autoSpaceDN w:val="0"/>
              <w:adjustRightInd w:val="0"/>
              <w:rPr>
                <w:rFonts w:cs="Calibri"/>
                <w:sz w:val="20"/>
                <w:lang w:val="it-IT"/>
              </w:rPr>
            </w:pPr>
            <w:r>
              <w:rPr>
                <w:rFonts w:cs="Calibri"/>
                <w:sz w:val="20"/>
                <w:lang w:val="it-IT"/>
              </w:rPr>
              <w:t>• responsabilità disciplinare;</w:t>
            </w:r>
          </w:p>
          <w:p w14:paraId="2407BDB7" w14:textId="77777777" w:rsidR="00E16013" w:rsidRDefault="00E16013" w:rsidP="003060D4">
            <w:pPr>
              <w:autoSpaceDE w:val="0"/>
              <w:autoSpaceDN w:val="0"/>
              <w:adjustRightInd w:val="0"/>
              <w:rPr>
                <w:rFonts w:cs="Calibri"/>
                <w:sz w:val="20"/>
                <w:lang w:val="it-IT"/>
              </w:rPr>
            </w:pPr>
            <w:r>
              <w:rPr>
                <w:rFonts w:cs="Calibri"/>
                <w:sz w:val="20"/>
                <w:lang w:val="it-IT"/>
              </w:rPr>
              <w:t>• applicazione di una sanzione pari alla somma corrisposta.</w:t>
            </w:r>
          </w:p>
        </w:tc>
      </w:tr>
    </w:tbl>
    <w:p w14:paraId="7561FDFA" w14:textId="77777777" w:rsidR="00E16013" w:rsidRDefault="00E16013" w:rsidP="00E16013">
      <w:pPr>
        <w:rPr>
          <w:rFonts w:eastAsia="Calibri"/>
          <w:spacing w:val="-1"/>
          <w:szCs w:val="24"/>
          <w:lang w:eastAsia="en-US"/>
        </w:rPr>
      </w:pPr>
    </w:p>
    <w:tbl>
      <w:tblPr>
        <w:tblStyle w:val="Grigliatabella4"/>
        <w:tblW w:w="13745" w:type="dxa"/>
        <w:jc w:val="center"/>
        <w:tblLook w:val="04A0" w:firstRow="1" w:lastRow="0" w:firstColumn="1" w:lastColumn="0" w:noHBand="0" w:noVBand="1"/>
      </w:tblPr>
      <w:tblGrid>
        <w:gridCol w:w="846"/>
        <w:gridCol w:w="12899"/>
      </w:tblGrid>
      <w:tr w:rsidR="00E16013" w14:paraId="3E135FF2" w14:textId="77777777" w:rsidTr="003060D4">
        <w:trPr>
          <w:trHeight w:val="269"/>
          <w:jc w:val="center"/>
        </w:trPr>
        <w:tc>
          <w:tcPr>
            <w:tcW w:w="13745" w:type="dxa"/>
            <w:gridSpan w:val="2"/>
            <w:tcBorders>
              <w:top w:val="single" w:sz="4" w:space="0" w:color="365F91"/>
              <w:left w:val="single" w:sz="4" w:space="0" w:color="365F91"/>
              <w:bottom w:val="single" w:sz="4" w:space="0" w:color="365F91"/>
              <w:right w:val="single" w:sz="4" w:space="0" w:color="365F91"/>
            </w:tcBorders>
            <w:shd w:val="clear" w:color="auto" w:fill="006699"/>
            <w:vAlign w:val="center"/>
          </w:tcPr>
          <w:p w14:paraId="4B595B60" w14:textId="77777777" w:rsidR="00E16013" w:rsidRDefault="00E16013" w:rsidP="003060D4">
            <w:pPr>
              <w:autoSpaceDE w:val="0"/>
              <w:autoSpaceDN w:val="0"/>
              <w:adjustRightInd w:val="0"/>
              <w:rPr>
                <w:rFonts w:cs="Calibri"/>
                <w:b/>
                <w:sz w:val="20"/>
              </w:rPr>
            </w:pPr>
            <w:r>
              <w:rPr>
                <w:rFonts w:cs="Calibri"/>
                <w:b/>
                <w:color w:val="FFFFFF"/>
                <w:sz w:val="20"/>
              </w:rPr>
              <w:t>Tab.5</w:t>
            </w:r>
          </w:p>
        </w:tc>
      </w:tr>
      <w:tr w:rsidR="00E16013" w14:paraId="160644ED" w14:textId="77777777" w:rsidTr="003060D4">
        <w:trPr>
          <w:jc w:val="center"/>
        </w:trPr>
        <w:tc>
          <w:tcPr>
            <w:tcW w:w="846" w:type="dxa"/>
            <w:vMerge w:val="restart"/>
            <w:tcBorders>
              <w:top w:val="single" w:sz="4" w:space="0" w:color="365F91"/>
              <w:left w:val="single" w:sz="4" w:space="0" w:color="365F91"/>
              <w:bottom w:val="single" w:sz="4" w:space="0" w:color="365F91"/>
              <w:right w:val="single" w:sz="4" w:space="0" w:color="365F91"/>
            </w:tcBorders>
            <w:shd w:val="clear" w:color="auto" w:fill="006699"/>
            <w:textDirection w:val="btLr"/>
            <w:vAlign w:val="center"/>
          </w:tcPr>
          <w:p w14:paraId="08549A3D" w14:textId="77777777" w:rsidR="00E16013" w:rsidRDefault="00E16013" w:rsidP="003060D4">
            <w:pPr>
              <w:widowControl/>
              <w:spacing w:after="160" w:line="259" w:lineRule="auto"/>
              <w:ind w:left="113" w:right="113"/>
              <w:rPr>
                <w:rFonts w:cs="Calibri"/>
                <w:b/>
                <w:color w:val="336695"/>
                <w:sz w:val="20"/>
                <w:lang w:val="it-IT"/>
              </w:rPr>
            </w:pPr>
            <w:r>
              <w:rPr>
                <w:rFonts w:cs="Calibri,Bold"/>
                <w:b/>
                <w:bCs/>
                <w:color w:val="FFFFFF"/>
                <w:sz w:val="20"/>
                <w:lang w:val="it-IT"/>
              </w:rPr>
              <w:t>Art. 46 Violazione degli obblighi di trasparenza – Sanzioni</w:t>
            </w:r>
          </w:p>
        </w:tc>
        <w:tc>
          <w:tcPr>
            <w:tcW w:w="12899" w:type="dxa"/>
            <w:tcBorders>
              <w:top w:val="single" w:sz="4" w:space="0" w:color="365F91"/>
              <w:left w:val="single" w:sz="4" w:space="0" w:color="365F91"/>
              <w:bottom w:val="single" w:sz="4" w:space="0" w:color="365F91"/>
              <w:right w:val="single" w:sz="4" w:space="0" w:color="365F91"/>
            </w:tcBorders>
            <w:shd w:val="clear" w:color="auto" w:fill="318197"/>
          </w:tcPr>
          <w:p w14:paraId="30ADC90A" w14:textId="77777777" w:rsidR="00E16013" w:rsidRDefault="00E16013" w:rsidP="003060D4">
            <w:pPr>
              <w:autoSpaceDE w:val="0"/>
              <w:autoSpaceDN w:val="0"/>
              <w:adjustRightInd w:val="0"/>
              <w:rPr>
                <w:rFonts w:cs="Calibri"/>
                <w:sz w:val="20"/>
              </w:rPr>
            </w:pPr>
            <w:r>
              <w:rPr>
                <w:rFonts w:cs="Calibri"/>
                <w:color w:val="FFFFFF"/>
                <w:sz w:val="20"/>
              </w:rPr>
              <w:t>FATTISPECIE DI INADEMPIMENTO</w:t>
            </w:r>
          </w:p>
        </w:tc>
      </w:tr>
      <w:tr w:rsidR="00E16013" w14:paraId="632FC6D1"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098EE5BC" w14:textId="77777777" w:rsidR="00E16013" w:rsidRDefault="00E16013" w:rsidP="003060D4">
            <w:pPr>
              <w:widowControl/>
              <w:spacing w:after="160" w:line="259" w:lineRule="auto"/>
              <w:rPr>
                <w:rFonts w:cs="Calibri,Bold"/>
                <w:bCs/>
                <w:color w:val="3599CB"/>
                <w:sz w:val="20"/>
              </w:rPr>
            </w:pPr>
          </w:p>
        </w:tc>
        <w:tc>
          <w:tcPr>
            <w:tcW w:w="12899" w:type="dxa"/>
            <w:tcBorders>
              <w:top w:val="single" w:sz="4" w:space="0" w:color="365F91"/>
              <w:left w:val="single" w:sz="4" w:space="0" w:color="365F91"/>
              <w:bottom w:val="single" w:sz="4" w:space="0" w:color="365F91"/>
              <w:right w:val="single" w:sz="4" w:space="0" w:color="365F91"/>
            </w:tcBorders>
          </w:tcPr>
          <w:p w14:paraId="4A100229" w14:textId="77777777" w:rsidR="00E16013" w:rsidRDefault="00E16013" w:rsidP="003060D4">
            <w:pPr>
              <w:autoSpaceDE w:val="0"/>
              <w:autoSpaceDN w:val="0"/>
              <w:adjustRightInd w:val="0"/>
              <w:rPr>
                <w:rFonts w:cs="Calibri"/>
                <w:sz w:val="20"/>
                <w:lang w:val="it-IT"/>
              </w:rPr>
            </w:pPr>
            <w:r>
              <w:rPr>
                <w:rFonts w:cs="Calibri"/>
                <w:sz w:val="20"/>
                <w:lang w:val="it-IT"/>
              </w:rPr>
              <w:t>Inadempimento degli obblighi di pubblicazione previsti dalla normativa</w:t>
            </w:r>
          </w:p>
        </w:tc>
      </w:tr>
      <w:tr w:rsidR="00E16013" w14:paraId="0D6D9D65" w14:textId="77777777" w:rsidTr="003060D4">
        <w:trPr>
          <w:trHeight w:val="254"/>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3AEB3DA8" w14:textId="77777777" w:rsidR="00E16013" w:rsidRDefault="00E16013" w:rsidP="003060D4">
            <w:pPr>
              <w:widowControl/>
              <w:spacing w:after="160" w:line="259" w:lineRule="auto"/>
              <w:rPr>
                <w:rFonts w:cs="Calibri,Bold"/>
                <w:bCs/>
                <w:color w:val="3599CB"/>
                <w:sz w:val="20"/>
                <w:lang w:val="it-IT"/>
              </w:rPr>
            </w:pPr>
          </w:p>
        </w:tc>
        <w:tc>
          <w:tcPr>
            <w:tcW w:w="12899" w:type="dxa"/>
            <w:tcBorders>
              <w:top w:val="single" w:sz="4" w:space="0" w:color="365F91"/>
              <w:left w:val="single" w:sz="4" w:space="0" w:color="365F91"/>
              <w:bottom w:val="single" w:sz="4" w:space="0" w:color="365F91"/>
              <w:right w:val="single" w:sz="4" w:space="0" w:color="365F91"/>
            </w:tcBorders>
            <w:shd w:val="clear" w:color="auto" w:fill="318197"/>
          </w:tcPr>
          <w:p w14:paraId="6DA927ED" w14:textId="77777777" w:rsidR="00E16013" w:rsidRDefault="00E16013" w:rsidP="003060D4">
            <w:pPr>
              <w:autoSpaceDE w:val="0"/>
              <w:autoSpaceDN w:val="0"/>
              <w:adjustRightInd w:val="0"/>
              <w:rPr>
                <w:rFonts w:cs="Calibri"/>
                <w:sz w:val="20"/>
              </w:rPr>
            </w:pPr>
            <w:r>
              <w:rPr>
                <w:rFonts w:cs="Calibri"/>
                <w:color w:val="FFFFFF"/>
                <w:sz w:val="20"/>
              </w:rPr>
              <w:t>SANZIONE</w:t>
            </w:r>
          </w:p>
        </w:tc>
      </w:tr>
      <w:tr w:rsidR="00E16013" w14:paraId="34E5E140"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413BED8E" w14:textId="77777777" w:rsidR="00E16013" w:rsidRDefault="00E16013" w:rsidP="003060D4">
            <w:pPr>
              <w:widowControl/>
              <w:spacing w:after="160" w:line="259" w:lineRule="auto"/>
              <w:rPr>
                <w:rFonts w:cs="Calibri,Bold"/>
                <w:bCs/>
                <w:color w:val="3599CB"/>
                <w:sz w:val="20"/>
              </w:rPr>
            </w:pPr>
          </w:p>
        </w:tc>
        <w:tc>
          <w:tcPr>
            <w:tcW w:w="12899" w:type="dxa"/>
            <w:tcBorders>
              <w:top w:val="single" w:sz="4" w:space="0" w:color="365F91"/>
              <w:left w:val="single" w:sz="4" w:space="0" w:color="365F91"/>
              <w:bottom w:val="single" w:sz="4" w:space="0" w:color="365F91"/>
              <w:right w:val="single" w:sz="4" w:space="0" w:color="365F91"/>
            </w:tcBorders>
          </w:tcPr>
          <w:p w14:paraId="33152D77" w14:textId="77777777" w:rsidR="00E16013" w:rsidRDefault="00E16013" w:rsidP="003060D4">
            <w:pPr>
              <w:autoSpaceDE w:val="0"/>
              <w:autoSpaceDN w:val="0"/>
              <w:adjustRightInd w:val="0"/>
              <w:rPr>
                <w:rFonts w:cs="Calibri"/>
                <w:sz w:val="20"/>
                <w:lang w:val="it-IT"/>
              </w:rPr>
            </w:pPr>
            <w:r>
              <w:rPr>
                <w:rFonts w:cs="Calibri"/>
                <w:sz w:val="20"/>
                <w:lang w:val="it-IT"/>
              </w:rPr>
              <w:t>• Elemento di valutazione della responsabilità dirigenziale;</w:t>
            </w:r>
          </w:p>
          <w:p w14:paraId="4E7DEFA4" w14:textId="77777777" w:rsidR="00E16013" w:rsidRDefault="00E16013" w:rsidP="003060D4">
            <w:pPr>
              <w:autoSpaceDE w:val="0"/>
              <w:autoSpaceDN w:val="0"/>
              <w:adjustRightInd w:val="0"/>
              <w:rPr>
                <w:rFonts w:cs="Calibri"/>
                <w:sz w:val="20"/>
                <w:lang w:val="it-IT"/>
              </w:rPr>
            </w:pPr>
            <w:r>
              <w:rPr>
                <w:rFonts w:cs="Calibri"/>
                <w:sz w:val="20"/>
                <w:lang w:val="it-IT"/>
              </w:rPr>
              <w:t>• Eventuale causa di responsabilità per danno all’immagine della p.a.;</w:t>
            </w:r>
          </w:p>
          <w:p w14:paraId="505F565F" w14:textId="77777777" w:rsidR="00E16013" w:rsidRDefault="00E16013" w:rsidP="003060D4">
            <w:pPr>
              <w:autoSpaceDE w:val="0"/>
              <w:autoSpaceDN w:val="0"/>
              <w:adjustRightInd w:val="0"/>
              <w:rPr>
                <w:rFonts w:cs="Calibri"/>
                <w:sz w:val="20"/>
                <w:lang w:val="it-IT"/>
              </w:rPr>
            </w:pPr>
            <w:r>
              <w:rPr>
                <w:rFonts w:cs="Calibri"/>
                <w:sz w:val="20"/>
                <w:lang w:val="it-IT"/>
              </w:rPr>
              <w:t>• Valutazione ai fini della corresponsione:</w:t>
            </w:r>
          </w:p>
          <w:p w14:paraId="748154A6" w14:textId="77777777" w:rsidR="00E16013" w:rsidRDefault="00E16013" w:rsidP="003060D4">
            <w:pPr>
              <w:autoSpaceDE w:val="0"/>
              <w:autoSpaceDN w:val="0"/>
              <w:adjustRightInd w:val="0"/>
              <w:rPr>
                <w:rFonts w:cs="Calibri"/>
                <w:sz w:val="20"/>
                <w:lang w:val="it-IT"/>
              </w:rPr>
            </w:pPr>
            <w:r>
              <w:rPr>
                <w:rFonts w:cs="Calibri"/>
                <w:sz w:val="20"/>
                <w:lang w:val="it-IT"/>
              </w:rPr>
              <w:t>- della retribuzione accessoria di risultato;</w:t>
            </w:r>
          </w:p>
          <w:p w14:paraId="209951DA" w14:textId="77777777" w:rsidR="00E16013" w:rsidRDefault="00E16013" w:rsidP="003060D4">
            <w:pPr>
              <w:autoSpaceDE w:val="0"/>
              <w:autoSpaceDN w:val="0"/>
              <w:adjustRightInd w:val="0"/>
              <w:rPr>
                <w:rFonts w:cs="Calibri"/>
                <w:sz w:val="20"/>
                <w:lang w:val="it-IT"/>
              </w:rPr>
            </w:pPr>
            <w:r>
              <w:rPr>
                <w:rFonts w:cs="Calibri"/>
                <w:sz w:val="20"/>
                <w:lang w:val="it-IT"/>
              </w:rPr>
              <w:t>- della retribuzione accessoria collegata alla performance individuale del responsabile</w:t>
            </w:r>
          </w:p>
        </w:tc>
      </w:tr>
      <w:tr w:rsidR="00E16013" w14:paraId="0A66D06F"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71FF31E8" w14:textId="77777777" w:rsidR="00E16013" w:rsidRDefault="00E16013" w:rsidP="003060D4">
            <w:pPr>
              <w:rPr>
                <w:color w:val="3599CB"/>
                <w:sz w:val="20"/>
                <w:lang w:val="it-IT"/>
              </w:rPr>
            </w:pPr>
          </w:p>
        </w:tc>
        <w:tc>
          <w:tcPr>
            <w:tcW w:w="12899" w:type="dxa"/>
            <w:tcBorders>
              <w:top w:val="single" w:sz="4" w:space="0" w:color="365F91"/>
              <w:left w:val="single" w:sz="4" w:space="0" w:color="365F91"/>
              <w:bottom w:val="single" w:sz="4" w:space="0" w:color="365F91"/>
              <w:right w:val="single" w:sz="4" w:space="0" w:color="365F91"/>
            </w:tcBorders>
            <w:shd w:val="clear" w:color="auto" w:fill="318197"/>
          </w:tcPr>
          <w:p w14:paraId="662A936E" w14:textId="77777777" w:rsidR="00E16013" w:rsidRDefault="00E16013" w:rsidP="003060D4">
            <w:pPr>
              <w:rPr>
                <w:sz w:val="20"/>
              </w:rPr>
            </w:pPr>
            <w:r>
              <w:rPr>
                <w:color w:val="FFFFFF"/>
                <w:sz w:val="20"/>
              </w:rPr>
              <w:t>FATTISPECIE DI INADEMPIMENTO</w:t>
            </w:r>
          </w:p>
        </w:tc>
      </w:tr>
      <w:tr w:rsidR="00E16013" w14:paraId="66C028BA"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2556F443" w14:textId="77777777" w:rsidR="00E16013" w:rsidRDefault="00E16013" w:rsidP="003060D4">
            <w:pPr>
              <w:rPr>
                <w:color w:val="3599CB"/>
                <w:sz w:val="20"/>
              </w:rPr>
            </w:pPr>
          </w:p>
        </w:tc>
        <w:tc>
          <w:tcPr>
            <w:tcW w:w="12899" w:type="dxa"/>
            <w:tcBorders>
              <w:top w:val="single" w:sz="4" w:space="0" w:color="365F91"/>
              <w:left w:val="single" w:sz="4" w:space="0" w:color="365F91"/>
              <w:bottom w:val="single" w:sz="4" w:space="0" w:color="365F91"/>
              <w:right w:val="single" w:sz="4" w:space="0" w:color="365F91"/>
            </w:tcBorders>
          </w:tcPr>
          <w:p w14:paraId="13E58230" w14:textId="77777777" w:rsidR="00E16013" w:rsidRDefault="00E16013" w:rsidP="003060D4">
            <w:pPr>
              <w:rPr>
                <w:sz w:val="20"/>
                <w:lang w:val="it-IT"/>
              </w:rPr>
            </w:pPr>
            <w:r>
              <w:rPr>
                <w:sz w:val="20"/>
                <w:lang w:val="it-IT"/>
              </w:rPr>
              <w:t>Mancata predisposizione del Programma Triennale per la Trasparenza e l’Integrità</w:t>
            </w:r>
          </w:p>
        </w:tc>
      </w:tr>
      <w:tr w:rsidR="00E16013" w14:paraId="12FFB0BC"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74E757BC" w14:textId="77777777" w:rsidR="00E16013" w:rsidRDefault="00E16013" w:rsidP="003060D4">
            <w:pPr>
              <w:rPr>
                <w:color w:val="3599CB"/>
                <w:sz w:val="20"/>
                <w:lang w:val="it-IT"/>
              </w:rPr>
            </w:pPr>
          </w:p>
        </w:tc>
        <w:tc>
          <w:tcPr>
            <w:tcW w:w="12899" w:type="dxa"/>
            <w:tcBorders>
              <w:top w:val="single" w:sz="4" w:space="0" w:color="365F91"/>
              <w:left w:val="single" w:sz="4" w:space="0" w:color="365F91"/>
              <w:bottom w:val="single" w:sz="4" w:space="0" w:color="365F91"/>
              <w:right w:val="single" w:sz="4" w:space="0" w:color="365F91"/>
            </w:tcBorders>
          </w:tcPr>
          <w:p w14:paraId="6A1DC446" w14:textId="77777777" w:rsidR="00E16013" w:rsidRDefault="00E16013" w:rsidP="003060D4">
            <w:pPr>
              <w:rPr>
                <w:sz w:val="20"/>
                <w:lang w:val="it-IT"/>
              </w:rPr>
            </w:pPr>
          </w:p>
        </w:tc>
      </w:tr>
      <w:tr w:rsidR="00E16013" w14:paraId="50E48168" w14:textId="77777777" w:rsidTr="003060D4">
        <w:trPr>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762BE713" w14:textId="77777777" w:rsidR="00E16013" w:rsidRDefault="00E16013" w:rsidP="003060D4">
            <w:pPr>
              <w:rPr>
                <w:color w:val="3599CB"/>
                <w:sz w:val="20"/>
                <w:lang w:val="it-IT"/>
              </w:rPr>
            </w:pPr>
          </w:p>
        </w:tc>
        <w:tc>
          <w:tcPr>
            <w:tcW w:w="12899" w:type="dxa"/>
            <w:tcBorders>
              <w:top w:val="single" w:sz="4" w:space="0" w:color="365F91"/>
              <w:left w:val="single" w:sz="4" w:space="0" w:color="365F91"/>
              <w:bottom w:val="single" w:sz="4" w:space="0" w:color="365F91"/>
              <w:right w:val="single" w:sz="4" w:space="0" w:color="365F91"/>
            </w:tcBorders>
            <w:shd w:val="clear" w:color="auto" w:fill="318197"/>
          </w:tcPr>
          <w:p w14:paraId="0D4CA862" w14:textId="77777777" w:rsidR="00E16013" w:rsidRDefault="00E16013" w:rsidP="003060D4">
            <w:pPr>
              <w:rPr>
                <w:sz w:val="20"/>
              </w:rPr>
            </w:pPr>
            <w:r>
              <w:rPr>
                <w:color w:val="FFFFFF"/>
                <w:sz w:val="20"/>
              </w:rPr>
              <w:t>SANZIONE</w:t>
            </w:r>
          </w:p>
        </w:tc>
      </w:tr>
      <w:tr w:rsidR="00E16013" w14:paraId="17F76D22" w14:textId="77777777" w:rsidTr="003060D4">
        <w:trPr>
          <w:trHeight w:val="1269"/>
          <w:jc w:val="center"/>
        </w:trPr>
        <w:tc>
          <w:tcPr>
            <w:tcW w:w="846" w:type="dxa"/>
            <w:vMerge/>
            <w:tcBorders>
              <w:top w:val="single" w:sz="4" w:space="0" w:color="365F91"/>
              <w:left w:val="single" w:sz="4" w:space="0" w:color="365F91"/>
              <w:bottom w:val="single" w:sz="4" w:space="0" w:color="365F91"/>
              <w:right w:val="single" w:sz="4" w:space="0" w:color="365F91"/>
            </w:tcBorders>
            <w:shd w:val="clear" w:color="auto" w:fill="006699"/>
          </w:tcPr>
          <w:p w14:paraId="69454965" w14:textId="77777777" w:rsidR="00E16013" w:rsidRDefault="00E16013" w:rsidP="003060D4">
            <w:pPr>
              <w:rPr>
                <w:color w:val="3599CB"/>
                <w:sz w:val="20"/>
              </w:rPr>
            </w:pPr>
          </w:p>
        </w:tc>
        <w:tc>
          <w:tcPr>
            <w:tcW w:w="12899" w:type="dxa"/>
            <w:tcBorders>
              <w:top w:val="single" w:sz="4" w:space="0" w:color="365F91"/>
              <w:left w:val="single" w:sz="4" w:space="0" w:color="365F91"/>
              <w:bottom w:val="single" w:sz="4" w:space="0" w:color="365F91"/>
              <w:right w:val="single" w:sz="4" w:space="0" w:color="365F91"/>
            </w:tcBorders>
          </w:tcPr>
          <w:p w14:paraId="221DA6FF" w14:textId="77777777" w:rsidR="00E16013" w:rsidRDefault="00E16013" w:rsidP="003060D4">
            <w:pPr>
              <w:rPr>
                <w:sz w:val="20"/>
                <w:lang w:val="it-IT"/>
              </w:rPr>
            </w:pPr>
            <w:r>
              <w:rPr>
                <w:sz w:val="20"/>
                <w:lang w:val="it-IT"/>
              </w:rPr>
              <w:t>• Elemento di valutazione della responsabilità dirigenziale;</w:t>
            </w:r>
          </w:p>
          <w:p w14:paraId="669C4F6A" w14:textId="77777777" w:rsidR="00E16013" w:rsidRDefault="00E16013" w:rsidP="003060D4">
            <w:pPr>
              <w:rPr>
                <w:sz w:val="20"/>
                <w:lang w:val="it-IT"/>
              </w:rPr>
            </w:pPr>
            <w:r>
              <w:rPr>
                <w:sz w:val="20"/>
                <w:lang w:val="it-IT"/>
              </w:rPr>
              <w:t>• Eventuale causa di responsabilità per danno all’immagine della p.a.;</w:t>
            </w:r>
          </w:p>
          <w:p w14:paraId="159F79FD" w14:textId="77777777" w:rsidR="00E16013" w:rsidRDefault="00E16013" w:rsidP="003060D4">
            <w:pPr>
              <w:rPr>
                <w:sz w:val="20"/>
                <w:lang w:val="it-IT"/>
              </w:rPr>
            </w:pPr>
            <w:r>
              <w:rPr>
                <w:sz w:val="20"/>
                <w:lang w:val="it-IT"/>
              </w:rPr>
              <w:t>• Valutazione ai fini della corresponsione:</w:t>
            </w:r>
          </w:p>
          <w:p w14:paraId="2217A8A4" w14:textId="77777777" w:rsidR="00E16013" w:rsidRDefault="00E16013" w:rsidP="003060D4">
            <w:pPr>
              <w:rPr>
                <w:sz w:val="20"/>
                <w:lang w:val="it-IT"/>
              </w:rPr>
            </w:pPr>
            <w:r>
              <w:rPr>
                <w:sz w:val="20"/>
                <w:lang w:val="it-IT"/>
              </w:rPr>
              <w:t>- della retribuzione accessoria di risultato;</w:t>
            </w:r>
          </w:p>
          <w:p w14:paraId="00AD6B3B" w14:textId="77777777" w:rsidR="00E16013" w:rsidRDefault="00E16013" w:rsidP="003060D4">
            <w:pPr>
              <w:rPr>
                <w:sz w:val="20"/>
                <w:lang w:val="it-IT"/>
              </w:rPr>
            </w:pPr>
            <w:r>
              <w:rPr>
                <w:sz w:val="20"/>
                <w:lang w:val="it-IT"/>
              </w:rPr>
              <w:t>- della retribuzione accessoria collegata alla performance individuale del responsabile</w:t>
            </w:r>
          </w:p>
        </w:tc>
      </w:tr>
    </w:tbl>
    <w:p w14:paraId="0A227BC3" w14:textId="77777777" w:rsidR="00E16013" w:rsidRDefault="00E16013" w:rsidP="00E16013">
      <w:pPr>
        <w:spacing w:before="57" w:line="360" w:lineRule="auto"/>
        <w:ind w:left="238" w:right="189"/>
        <w:jc w:val="both"/>
        <w:rPr>
          <w:rFonts w:eastAsia="Calibri"/>
          <w:spacing w:val="-1"/>
          <w:szCs w:val="24"/>
          <w:lang w:eastAsia="en-US"/>
        </w:rPr>
      </w:pPr>
    </w:p>
    <w:p w14:paraId="67F28E9D" w14:textId="77777777" w:rsidR="00E16013" w:rsidRDefault="00E16013" w:rsidP="00E16013">
      <w:pPr>
        <w:rPr>
          <w:rFonts w:eastAsia="Calibri"/>
          <w:spacing w:val="-1"/>
          <w:szCs w:val="24"/>
          <w:lang w:eastAsia="en-US"/>
        </w:rPr>
      </w:pPr>
      <w:r>
        <w:rPr>
          <w:rFonts w:eastAsia="Calibri"/>
          <w:spacing w:val="-1"/>
          <w:szCs w:val="24"/>
          <w:lang w:eastAsia="en-US"/>
        </w:rPr>
        <w:br w:type="page"/>
      </w:r>
    </w:p>
    <w:tbl>
      <w:tblPr>
        <w:tblStyle w:val="Grigliatabella4"/>
        <w:tblW w:w="5349" w:type="pct"/>
        <w:tblLook w:val="04A0" w:firstRow="1" w:lastRow="0" w:firstColumn="1" w:lastColumn="0" w:noHBand="0" w:noVBand="1"/>
      </w:tblPr>
      <w:tblGrid>
        <w:gridCol w:w="944"/>
        <w:gridCol w:w="12206"/>
      </w:tblGrid>
      <w:tr w:rsidR="00E16013" w14:paraId="47FEE1C0" w14:textId="77777777" w:rsidTr="003060D4">
        <w:trPr>
          <w:cantSplit/>
          <w:trHeight w:val="41"/>
        </w:trPr>
        <w:tc>
          <w:tcPr>
            <w:tcW w:w="359" w:type="pct"/>
            <w:vMerge w:val="restart"/>
            <w:tcBorders>
              <w:top w:val="single" w:sz="4" w:space="0" w:color="365F91"/>
              <w:left w:val="single" w:sz="4" w:space="0" w:color="365F91"/>
              <w:right w:val="single" w:sz="4" w:space="0" w:color="365F91"/>
            </w:tcBorders>
            <w:shd w:val="clear" w:color="auto" w:fill="006699"/>
            <w:textDirection w:val="btLr"/>
            <w:vAlign w:val="center"/>
          </w:tcPr>
          <w:p w14:paraId="5F560A04" w14:textId="77777777" w:rsidR="00E16013" w:rsidRDefault="00E16013" w:rsidP="003060D4">
            <w:pPr>
              <w:ind w:left="113" w:right="113"/>
              <w:jc w:val="center"/>
              <w:rPr>
                <w:color w:val="336695"/>
                <w:sz w:val="20"/>
                <w:lang w:val="it-IT"/>
              </w:rPr>
            </w:pPr>
            <w:r>
              <w:rPr>
                <w:rFonts w:cs="Calibri,Bold"/>
                <w:bCs/>
                <w:color w:val="FFFFFF"/>
                <w:sz w:val="22"/>
                <w:lang w:val="it-IT"/>
              </w:rPr>
              <w:lastRenderedPageBreak/>
              <w:t>Art. 47 Sanzioni per casi specifici                                                                           Tab.6</w:t>
            </w: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02CB300C" w14:textId="77777777" w:rsidR="00E16013" w:rsidRDefault="00E16013" w:rsidP="003060D4">
            <w:pPr>
              <w:rPr>
                <w:sz w:val="20"/>
              </w:rPr>
            </w:pPr>
            <w:r>
              <w:rPr>
                <w:rFonts w:cs="Calibri"/>
                <w:color w:val="FFFFFF"/>
                <w:sz w:val="20"/>
              </w:rPr>
              <w:t>FATTISPECIE DI INADEMPIMENTO</w:t>
            </w:r>
          </w:p>
        </w:tc>
      </w:tr>
      <w:tr w:rsidR="00E16013" w14:paraId="51FC22B2" w14:textId="77777777" w:rsidTr="003060D4">
        <w:trPr>
          <w:cantSplit/>
          <w:trHeight w:val="217"/>
        </w:trPr>
        <w:tc>
          <w:tcPr>
            <w:tcW w:w="359" w:type="pct"/>
            <w:vMerge/>
            <w:tcBorders>
              <w:left w:val="single" w:sz="4" w:space="0" w:color="365F91"/>
              <w:right w:val="single" w:sz="4" w:space="0" w:color="365F91"/>
            </w:tcBorders>
            <w:shd w:val="clear" w:color="auto" w:fill="006699"/>
          </w:tcPr>
          <w:p w14:paraId="18274EBB" w14:textId="77777777" w:rsidR="00E16013" w:rsidRDefault="00E16013" w:rsidP="003060D4">
            <w:pPr>
              <w:autoSpaceDE w:val="0"/>
              <w:autoSpaceDN w:val="0"/>
              <w:adjustRightInd w:val="0"/>
              <w:spacing w:after="360"/>
              <w:rPr>
                <w:rFonts w:cs="Calibri"/>
                <w:color w:val="3599CB"/>
                <w:sz w:val="20"/>
              </w:rPr>
            </w:pPr>
          </w:p>
        </w:tc>
        <w:tc>
          <w:tcPr>
            <w:tcW w:w="4641" w:type="pct"/>
            <w:tcBorders>
              <w:top w:val="single" w:sz="4" w:space="0" w:color="365F91"/>
              <w:left w:val="single" w:sz="4" w:space="0" w:color="365F91"/>
              <w:bottom w:val="single" w:sz="4" w:space="0" w:color="365F91"/>
              <w:right w:val="single" w:sz="4" w:space="0" w:color="365F91"/>
            </w:tcBorders>
          </w:tcPr>
          <w:p w14:paraId="37042D75" w14:textId="77777777" w:rsidR="00E16013" w:rsidRDefault="00E16013" w:rsidP="003060D4">
            <w:pPr>
              <w:autoSpaceDE w:val="0"/>
              <w:autoSpaceDN w:val="0"/>
              <w:adjustRightInd w:val="0"/>
              <w:rPr>
                <w:rFonts w:cs="Calibri"/>
                <w:sz w:val="20"/>
                <w:lang w:val="it-IT"/>
              </w:rPr>
            </w:pPr>
            <w:r>
              <w:rPr>
                <w:rFonts w:cs="Calibri"/>
                <w:sz w:val="20"/>
                <w:lang w:val="it-IT"/>
              </w:rPr>
              <w:t>Violazione degli obblighi di comunicazione dei dati di cui all’art. 14 riguardanti i componenti degli organi di indirizzo politico, con riferimento a:</w:t>
            </w:r>
          </w:p>
          <w:p w14:paraId="3650ACF5" w14:textId="77777777" w:rsidR="00E16013" w:rsidRDefault="00E16013" w:rsidP="003060D4">
            <w:pPr>
              <w:autoSpaceDE w:val="0"/>
              <w:autoSpaceDN w:val="0"/>
              <w:adjustRightInd w:val="0"/>
              <w:rPr>
                <w:rFonts w:cs="Calibri"/>
                <w:sz w:val="20"/>
                <w:lang w:val="it-IT"/>
              </w:rPr>
            </w:pPr>
            <w:r>
              <w:rPr>
                <w:rFonts w:cs="Calibri"/>
                <w:sz w:val="20"/>
                <w:lang w:val="it-IT"/>
              </w:rPr>
              <w:t>• situazione patrimoniale complessiva del titolare dell’incarico;</w:t>
            </w:r>
          </w:p>
          <w:p w14:paraId="50080978" w14:textId="77777777" w:rsidR="00E16013" w:rsidRDefault="00E16013" w:rsidP="003060D4">
            <w:pPr>
              <w:autoSpaceDE w:val="0"/>
              <w:autoSpaceDN w:val="0"/>
              <w:adjustRightInd w:val="0"/>
              <w:rPr>
                <w:rFonts w:cs="Calibri"/>
                <w:sz w:val="20"/>
                <w:lang w:val="it-IT"/>
              </w:rPr>
            </w:pPr>
            <w:r>
              <w:rPr>
                <w:rFonts w:cs="Calibri"/>
                <w:sz w:val="20"/>
                <w:lang w:val="it-IT"/>
              </w:rPr>
              <w:t>• titolarità di imprese;</w:t>
            </w:r>
          </w:p>
          <w:p w14:paraId="5F6031F5" w14:textId="77777777" w:rsidR="00E16013" w:rsidRDefault="00E16013" w:rsidP="003060D4">
            <w:pPr>
              <w:autoSpaceDE w:val="0"/>
              <w:autoSpaceDN w:val="0"/>
              <w:adjustRightInd w:val="0"/>
              <w:rPr>
                <w:rFonts w:cs="Calibri"/>
                <w:sz w:val="20"/>
                <w:lang w:val="it-IT"/>
              </w:rPr>
            </w:pPr>
            <w:r>
              <w:rPr>
                <w:rFonts w:cs="Calibri"/>
                <w:sz w:val="20"/>
                <w:lang w:val="it-IT"/>
              </w:rPr>
              <w:t>• partecipazioni azionarie, proprie, del coniuge e parenti entro il secondo grado di parentela;</w:t>
            </w:r>
          </w:p>
          <w:p w14:paraId="08697D64" w14:textId="77777777" w:rsidR="00E16013" w:rsidRDefault="00E16013" w:rsidP="003060D4">
            <w:pPr>
              <w:autoSpaceDE w:val="0"/>
              <w:autoSpaceDN w:val="0"/>
              <w:adjustRightInd w:val="0"/>
              <w:rPr>
                <w:rFonts w:cs="Calibri"/>
                <w:sz w:val="20"/>
                <w:lang w:val="it-IT"/>
              </w:rPr>
            </w:pPr>
            <w:r>
              <w:rPr>
                <w:rFonts w:cs="Calibri"/>
                <w:sz w:val="20"/>
                <w:lang w:val="it-IT"/>
              </w:rPr>
              <w:t>• compensi cui dà diritto la carica.</w:t>
            </w:r>
          </w:p>
        </w:tc>
      </w:tr>
      <w:tr w:rsidR="00E16013" w14:paraId="309E0264" w14:textId="77777777" w:rsidTr="003060D4">
        <w:trPr>
          <w:trHeight w:val="43"/>
        </w:trPr>
        <w:tc>
          <w:tcPr>
            <w:tcW w:w="359" w:type="pct"/>
            <w:vMerge/>
            <w:tcBorders>
              <w:left w:val="single" w:sz="4" w:space="0" w:color="365F91"/>
              <w:right w:val="single" w:sz="4" w:space="0" w:color="365F91"/>
            </w:tcBorders>
            <w:shd w:val="clear" w:color="auto" w:fill="006699"/>
          </w:tcPr>
          <w:p w14:paraId="50CBD770" w14:textId="77777777" w:rsidR="00E16013" w:rsidRDefault="00E16013" w:rsidP="003060D4">
            <w:pPr>
              <w:autoSpaceDE w:val="0"/>
              <w:autoSpaceDN w:val="0"/>
              <w:adjustRightInd w:val="0"/>
              <w:spacing w:after="360"/>
              <w:rPr>
                <w:rFonts w:cs="Calibri"/>
                <w:color w:val="3599CB"/>
                <w:sz w:val="20"/>
                <w:lang w:val="it-IT"/>
              </w:rPr>
            </w:pP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3714B62F" w14:textId="77777777" w:rsidR="00E16013" w:rsidRDefault="00E16013" w:rsidP="003060D4">
            <w:pPr>
              <w:autoSpaceDE w:val="0"/>
              <w:autoSpaceDN w:val="0"/>
              <w:adjustRightInd w:val="0"/>
              <w:rPr>
                <w:rFonts w:cs="Calibri"/>
                <w:color w:val="FFFFFF"/>
                <w:sz w:val="20"/>
              </w:rPr>
            </w:pPr>
            <w:r>
              <w:rPr>
                <w:rFonts w:cs="Calibri"/>
                <w:color w:val="FFFFFF"/>
                <w:sz w:val="20"/>
              </w:rPr>
              <w:t>SANZIONE</w:t>
            </w:r>
            <w:r>
              <w:rPr>
                <w:rFonts w:cs="Calibri"/>
                <w:i/>
                <w:color w:val="FFFFFF"/>
                <w:sz w:val="20"/>
              </w:rPr>
              <w:t>**</w:t>
            </w:r>
          </w:p>
        </w:tc>
      </w:tr>
      <w:tr w:rsidR="00E16013" w14:paraId="5408AB4B" w14:textId="77777777" w:rsidTr="003060D4">
        <w:trPr>
          <w:trHeight w:val="176"/>
        </w:trPr>
        <w:tc>
          <w:tcPr>
            <w:tcW w:w="359" w:type="pct"/>
            <w:vMerge/>
            <w:tcBorders>
              <w:left w:val="single" w:sz="4" w:space="0" w:color="365F91"/>
              <w:right w:val="single" w:sz="4" w:space="0" w:color="365F91"/>
            </w:tcBorders>
            <w:shd w:val="clear" w:color="auto" w:fill="006699"/>
          </w:tcPr>
          <w:p w14:paraId="38CE7D96" w14:textId="77777777" w:rsidR="00E16013" w:rsidRDefault="00E16013" w:rsidP="003060D4">
            <w:pPr>
              <w:autoSpaceDE w:val="0"/>
              <w:autoSpaceDN w:val="0"/>
              <w:adjustRightInd w:val="0"/>
              <w:spacing w:after="360"/>
              <w:rPr>
                <w:rFonts w:cs="Calibri"/>
                <w:sz w:val="20"/>
              </w:rPr>
            </w:pPr>
          </w:p>
        </w:tc>
        <w:tc>
          <w:tcPr>
            <w:tcW w:w="4641" w:type="pct"/>
            <w:tcBorders>
              <w:top w:val="single" w:sz="4" w:space="0" w:color="365F91"/>
              <w:left w:val="single" w:sz="4" w:space="0" w:color="365F91"/>
              <w:bottom w:val="single" w:sz="4" w:space="0" w:color="365F91"/>
              <w:right w:val="single" w:sz="4" w:space="0" w:color="365F91"/>
            </w:tcBorders>
          </w:tcPr>
          <w:p w14:paraId="64B4B35D" w14:textId="77777777" w:rsidR="00E16013" w:rsidRDefault="00E16013" w:rsidP="00E16013">
            <w:pPr>
              <w:numPr>
                <w:ilvl w:val="0"/>
                <w:numId w:val="21"/>
              </w:numPr>
              <w:autoSpaceDE w:val="0"/>
              <w:autoSpaceDN w:val="0"/>
              <w:adjustRightInd w:val="0"/>
              <w:spacing w:after="0"/>
              <w:rPr>
                <w:rFonts w:cs="Calibri"/>
                <w:sz w:val="20"/>
                <w:lang w:val="it-IT"/>
              </w:rPr>
            </w:pPr>
            <w:r>
              <w:rPr>
                <w:rFonts w:cs="Calibri"/>
                <w:sz w:val="20"/>
                <w:lang w:val="it-IT"/>
              </w:rPr>
              <w:t>Sanzione amministrativa pecuniaria da 500 a 10.000 euro a carico del responsabile della mancata comunicazione;</w:t>
            </w:r>
          </w:p>
          <w:p w14:paraId="0351E8C1" w14:textId="77777777" w:rsidR="00E16013" w:rsidRDefault="00E16013" w:rsidP="00E16013">
            <w:pPr>
              <w:numPr>
                <w:ilvl w:val="0"/>
                <w:numId w:val="21"/>
              </w:numPr>
              <w:autoSpaceDE w:val="0"/>
              <w:autoSpaceDN w:val="0"/>
              <w:adjustRightInd w:val="0"/>
              <w:spacing w:after="0"/>
              <w:rPr>
                <w:rFonts w:cs="Calibri"/>
                <w:sz w:val="20"/>
                <w:lang w:val="it-IT"/>
              </w:rPr>
            </w:pPr>
            <w:r>
              <w:rPr>
                <w:rFonts w:cs="Calibri"/>
                <w:sz w:val="20"/>
                <w:lang w:val="it-IT"/>
              </w:rPr>
              <w:t xml:space="preserve">Pubblicazione del provvedimento sanzionatorio sul sito </w:t>
            </w:r>
            <w:r>
              <w:rPr>
                <w:rFonts w:cs="Calibri"/>
                <w:i/>
                <w:iCs/>
                <w:sz w:val="20"/>
                <w:lang w:val="it-IT"/>
              </w:rPr>
              <w:t xml:space="preserve">internet </w:t>
            </w:r>
            <w:r>
              <w:rPr>
                <w:rFonts w:cs="Calibri"/>
                <w:sz w:val="20"/>
                <w:lang w:val="it-IT"/>
              </w:rPr>
              <w:t>dell’amministrazione o degli organismi interessati</w:t>
            </w:r>
          </w:p>
          <w:p w14:paraId="785AF227" w14:textId="77777777" w:rsidR="00E16013" w:rsidRDefault="00E16013" w:rsidP="003060D4">
            <w:pPr>
              <w:autoSpaceDE w:val="0"/>
              <w:autoSpaceDN w:val="0"/>
              <w:adjustRightInd w:val="0"/>
              <w:rPr>
                <w:rFonts w:cs="Calibri"/>
                <w:sz w:val="20"/>
                <w:lang w:val="it-IT"/>
              </w:rPr>
            </w:pPr>
            <w:r>
              <w:rPr>
                <w:rFonts w:cs="Calibri"/>
                <w:sz w:val="20"/>
                <w:lang w:val="it-IT"/>
              </w:rPr>
              <w:t xml:space="preserve">** </w:t>
            </w:r>
            <w:r>
              <w:rPr>
                <w:rFonts w:cs="Calibri"/>
                <w:i/>
                <w:sz w:val="20"/>
                <w:lang w:val="it-IT"/>
              </w:rPr>
              <w:t>Si applicano a partire dalla data di adozione del primo aggiornamento annuale del PTT e comunque a partire dal 180 giorno successivo all’entrata in vigore del decreto (art. 49, comma 3).</w:t>
            </w:r>
            <w:r>
              <w:rPr>
                <w:rFonts w:cs="Calibri"/>
                <w:sz w:val="20"/>
                <w:lang w:val="it-IT"/>
              </w:rPr>
              <w:t xml:space="preserve"> </w:t>
            </w:r>
          </w:p>
        </w:tc>
      </w:tr>
      <w:tr w:rsidR="00E16013" w14:paraId="4120BD70" w14:textId="77777777" w:rsidTr="003060D4">
        <w:trPr>
          <w:trHeight w:val="44"/>
        </w:trPr>
        <w:tc>
          <w:tcPr>
            <w:tcW w:w="359" w:type="pct"/>
            <w:vMerge/>
            <w:tcBorders>
              <w:left w:val="single" w:sz="4" w:space="0" w:color="365F91"/>
              <w:right w:val="single" w:sz="4" w:space="0" w:color="365F91"/>
            </w:tcBorders>
            <w:shd w:val="clear" w:color="auto" w:fill="006699"/>
          </w:tcPr>
          <w:p w14:paraId="6BA04704" w14:textId="77777777" w:rsidR="00E16013" w:rsidRDefault="00E16013" w:rsidP="003060D4">
            <w:pPr>
              <w:autoSpaceDE w:val="0"/>
              <w:autoSpaceDN w:val="0"/>
              <w:adjustRightInd w:val="0"/>
              <w:spacing w:after="360"/>
              <w:rPr>
                <w:rFonts w:cs="Calibri"/>
                <w:sz w:val="20"/>
                <w:lang w:val="it-IT"/>
              </w:rPr>
            </w:pP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7ED15E6F" w14:textId="77777777" w:rsidR="00E16013" w:rsidRDefault="00E16013" w:rsidP="003060D4">
            <w:pPr>
              <w:autoSpaceDE w:val="0"/>
              <w:autoSpaceDN w:val="0"/>
              <w:adjustRightInd w:val="0"/>
              <w:rPr>
                <w:rFonts w:cs="Calibri"/>
                <w:color w:val="FFFFFF"/>
                <w:sz w:val="20"/>
              </w:rPr>
            </w:pPr>
            <w:r>
              <w:rPr>
                <w:rFonts w:cs="Calibri"/>
                <w:color w:val="FFFFFF"/>
                <w:sz w:val="20"/>
              </w:rPr>
              <w:t>FATTISPECIE DI INADEMPIMENTO</w:t>
            </w:r>
          </w:p>
        </w:tc>
      </w:tr>
      <w:tr w:rsidR="00E16013" w14:paraId="522A5BE9" w14:textId="77777777" w:rsidTr="003060D4">
        <w:trPr>
          <w:trHeight w:val="325"/>
        </w:trPr>
        <w:tc>
          <w:tcPr>
            <w:tcW w:w="359" w:type="pct"/>
            <w:vMerge/>
            <w:tcBorders>
              <w:left w:val="single" w:sz="4" w:space="0" w:color="365F91"/>
              <w:right w:val="single" w:sz="4" w:space="0" w:color="365F91"/>
            </w:tcBorders>
            <w:shd w:val="clear" w:color="auto" w:fill="006699"/>
          </w:tcPr>
          <w:p w14:paraId="201047EF" w14:textId="77777777" w:rsidR="00E16013" w:rsidRDefault="00E16013" w:rsidP="003060D4">
            <w:pPr>
              <w:autoSpaceDE w:val="0"/>
              <w:autoSpaceDN w:val="0"/>
              <w:adjustRightInd w:val="0"/>
              <w:spacing w:after="360"/>
              <w:rPr>
                <w:rFonts w:cs="Calibri"/>
                <w:sz w:val="20"/>
              </w:rPr>
            </w:pPr>
          </w:p>
        </w:tc>
        <w:tc>
          <w:tcPr>
            <w:tcW w:w="4641" w:type="pct"/>
            <w:tcBorders>
              <w:top w:val="single" w:sz="4" w:space="0" w:color="365F91"/>
              <w:left w:val="single" w:sz="4" w:space="0" w:color="365F91"/>
              <w:bottom w:val="single" w:sz="4" w:space="0" w:color="365F91"/>
              <w:right w:val="single" w:sz="4" w:space="0" w:color="365F91"/>
            </w:tcBorders>
          </w:tcPr>
          <w:p w14:paraId="2BA451ED" w14:textId="77777777" w:rsidR="00E16013" w:rsidRDefault="00E16013" w:rsidP="003060D4">
            <w:pPr>
              <w:autoSpaceDE w:val="0"/>
              <w:autoSpaceDN w:val="0"/>
              <w:adjustRightInd w:val="0"/>
              <w:rPr>
                <w:rFonts w:cs="Calibri"/>
                <w:sz w:val="20"/>
                <w:lang w:val="it-IT"/>
              </w:rPr>
            </w:pPr>
            <w:r>
              <w:rPr>
                <w:rFonts w:cs="Calibri"/>
                <w:sz w:val="20"/>
                <w:lang w:val="it-IT"/>
              </w:rPr>
              <w:t>Violazione degli obblighi di pubblicazione di cui all’art. 22, comma 2, relativi agli enti pubblici vigilati, agli enti di diritto privato in controllo pubblico e alle società con riferimento a:</w:t>
            </w:r>
          </w:p>
          <w:p w14:paraId="59E7AA1E" w14:textId="77777777" w:rsidR="00E16013" w:rsidRDefault="00E16013" w:rsidP="003060D4">
            <w:pPr>
              <w:autoSpaceDE w:val="0"/>
              <w:autoSpaceDN w:val="0"/>
              <w:adjustRightInd w:val="0"/>
              <w:rPr>
                <w:rFonts w:cs="Calibri"/>
                <w:sz w:val="20"/>
                <w:lang w:val="it-IT"/>
              </w:rPr>
            </w:pPr>
            <w:r>
              <w:rPr>
                <w:rFonts w:cs="Arial"/>
                <w:sz w:val="20"/>
                <w:lang w:val="it-IT"/>
              </w:rPr>
              <w:t xml:space="preserve">• </w:t>
            </w:r>
            <w:r>
              <w:rPr>
                <w:rFonts w:cs="Calibri"/>
                <w:sz w:val="20"/>
                <w:lang w:val="it-IT"/>
              </w:rPr>
              <w:t>ragione sociale;</w:t>
            </w:r>
          </w:p>
          <w:p w14:paraId="27762382" w14:textId="77777777" w:rsidR="00E16013" w:rsidRDefault="00E16013" w:rsidP="003060D4">
            <w:pPr>
              <w:autoSpaceDE w:val="0"/>
              <w:autoSpaceDN w:val="0"/>
              <w:adjustRightInd w:val="0"/>
              <w:rPr>
                <w:rFonts w:cs="Calibri"/>
                <w:sz w:val="20"/>
                <w:lang w:val="it-IT"/>
              </w:rPr>
            </w:pPr>
            <w:r>
              <w:rPr>
                <w:rFonts w:cs="Arial"/>
                <w:sz w:val="20"/>
                <w:lang w:val="it-IT"/>
              </w:rPr>
              <w:t xml:space="preserve">• </w:t>
            </w:r>
            <w:r>
              <w:rPr>
                <w:rFonts w:cs="Calibri"/>
                <w:sz w:val="20"/>
                <w:lang w:val="it-IT"/>
              </w:rPr>
              <w:t>misura della partecipazione della p.a., durata dell’impegno e onere complessivo gravante sul bilancio della p.a.;</w:t>
            </w:r>
          </w:p>
          <w:p w14:paraId="7A3CE733" w14:textId="77777777" w:rsidR="00E16013" w:rsidRDefault="00E16013" w:rsidP="003060D4">
            <w:pPr>
              <w:autoSpaceDE w:val="0"/>
              <w:autoSpaceDN w:val="0"/>
              <w:adjustRightInd w:val="0"/>
              <w:rPr>
                <w:rFonts w:cs="Calibri"/>
                <w:sz w:val="20"/>
                <w:lang w:val="it-IT"/>
              </w:rPr>
            </w:pPr>
            <w:r>
              <w:rPr>
                <w:rFonts w:cs="Arial"/>
                <w:sz w:val="20"/>
                <w:lang w:val="it-IT"/>
              </w:rPr>
              <w:t xml:space="preserve">• </w:t>
            </w:r>
            <w:r>
              <w:rPr>
                <w:rFonts w:cs="Calibri"/>
                <w:sz w:val="20"/>
                <w:lang w:val="it-IT"/>
              </w:rPr>
              <w:t>numero dei rappresentanti della p.a. negli organi di governo e trattamento economico complessivo spettante ad essi;</w:t>
            </w:r>
          </w:p>
          <w:p w14:paraId="0D7E797B" w14:textId="77777777" w:rsidR="00E16013" w:rsidRDefault="00E16013" w:rsidP="003060D4">
            <w:pPr>
              <w:autoSpaceDE w:val="0"/>
              <w:autoSpaceDN w:val="0"/>
              <w:adjustRightInd w:val="0"/>
              <w:rPr>
                <w:rFonts w:cs="Calibri"/>
                <w:sz w:val="20"/>
                <w:lang w:val="it-IT"/>
              </w:rPr>
            </w:pPr>
            <w:r>
              <w:rPr>
                <w:rFonts w:cs="Arial"/>
                <w:sz w:val="20"/>
                <w:lang w:val="it-IT"/>
              </w:rPr>
              <w:t xml:space="preserve">• </w:t>
            </w:r>
            <w:r>
              <w:rPr>
                <w:rFonts w:cs="Calibri"/>
                <w:sz w:val="20"/>
                <w:lang w:val="it-IT"/>
              </w:rPr>
              <w:t>risultati di bilancio degli ultimi 3 esercizi;</w:t>
            </w:r>
          </w:p>
          <w:p w14:paraId="4807112A" w14:textId="77777777" w:rsidR="00E16013" w:rsidRDefault="00E16013" w:rsidP="003060D4">
            <w:pPr>
              <w:autoSpaceDE w:val="0"/>
              <w:autoSpaceDN w:val="0"/>
              <w:adjustRightInd w:val="0"/>
              <w:rPr>
                <w:rFonts w:cs="Calibri"/>
                <w:sz w:val="20"/>
                <w:lang w:val="it-IT"/>
              </w:rPr>
            </w:pPr>
            <w:r>
              <w:rPr>
                <w:rFonts w:cs="Arial"/>
                <w:sz w:val="20"/>
                <w:lang w:val="it-IT"/>
              </w:rPr>
              <w:t xml:space="preserve">• </w:t>
            </w:r>
            <w:r>
              <w:rPr>
                <w:rFonts w:cs="Calibri"/>
                <w:sz w:val="20"/>
                <w:lang w:val="it-IT"/>
              </w:rPr>
              <w:t>incarichi di amministratore dell’ente e relativo trattamento economico complessivo.</w:t>
            </w:r>
          </w:p>
        </w:tc>
      </w:tr>
      <w:tr w:rsidR="00E16013" w14:paraId="07CC68A8" w14:textId="77777777" w:rsidTr="003060D4">
        <w:trPr>
          <w:cantSplit/>
          <w:trHeight w:val="38"/>
        </w:trPr>
        <w:tc>
          <w:tcPr>
            <w:tcW w:w="359" w:type="pct"/>
            <w:vMerge/>
            <w:tcBorders>
              <w:left w:val="single" w:sz="4" w:space="0" w:color="365F91"/>
              <w:right w:val="single" w:sz="4" w:space="0" w:color="365F91"/>
            </w:tcBorders>
            <w:shd w:val="clear" w:color="auto" w:fill="006699"/>
          </w:tcPr>
          <w:p w14:paraId="3E14E9D0" w14:textId="77777777" w:rsidR="00E16013" w:rsidRDefault="00E16013" w:rsidP="003060D4">
            <w:pPr>
              <w:autoSpaceDE w:val="0"/>
              <w:autoSpaceDN w:val="0"/>
              <w:adjustRightInd w:val="0"/>
              <w:spacing w:after="360"/>
              <w:rPr>
                <w:rFonts w:cs="Calibri"/>
                <w:sz w:val="20"/>
                <w:lang w:val="it-IT"/>
              </w:rPr>
            </w:pP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435AA72E" w14:textId="77777777" w:rsidR="00E16013" w:rsidRDefault="00E16013" w:rsidP="003060D4">
            <w:pPr>
              <w:autoSpaceDE w:val="0"/>
              <w:autoSpaceDN w:val="0"/>
              <w:adjustRightInd w:val="0"/>
              <w:rPr>
                <w:rFonts w:cs="Calibri"/>
                <w:color w:val="FFFFFF"/>
                <w:sz w:val="20"/>
              </w:rPr>
            </w:pPr>
            <w:r>
              <w:rPr>
                <w:rFonts w:cs="Calibri"/>
                <w:color w:val="FFFFFF"/>
                <w:sz w:val="20"/>
              </w:rPr>
              <w:t>SANZIONE</w:t>
            </w:r>
            <w:r>
              <w:rPr>
                <w:rFonts w:cs="Calibri"/>
                <w:i/>
                <w:color w:val="FFFFFF"/>
                <w:sz w:val="20"/>
              </w:rPr>
              <w:t>**</w:t>
            </w:r>
          </w:p>
        </w:tc>
      </w:tr>
      <w:tr w:rsidR="00E16013" w14:paraId="1D441D63" w14:textId="77777777" w:rsidTr="003060D4">
        <w:trPr>
          <w:trHeight w:val="115"/>
        </w:trPr>
        <w:tc>
          <w:tcPr>
            <w:tcW w:w="359" w:type="pct"/>
            <w:vMerge/>
            <w:tcBorders>
              <w:left w:val="single" w:sz="4" w:space="0" w:color="365F91"/>
              <w:right w:val="single" w:sz="4" w:space="0" w:color="365F91"/>
            </w:tcBorders>
            <w:shd w:val="clear" w:color="auto" w:fill="006699"/>
          </w:tcPr>
          <w:p w14:paraId="47D79972" w14:textId="77777777" w:rsidR="00E16013" w:rsidRDefault="00E16013" w:rsidP="003060D4">
            <w:pPr>
              <w:autoSpaceDE w:val="0"/>
              <w:autoSpaceDN w:val="0"/>
              <w:adjustRightInd w:val="0"/>
              <w:spacing w:after="360"/>
              <w:rPr>
                <w:rFonts w:cs="Calibri"/>
                <w:sz w:val="20"/>
                <w:szCs w:val="24"/>
              </w:rPr>
            </w:pPr>
          </w:p>
        </w:tc>
        <w:tc>
          <w:tcPr>
            <w:tcW w:w="4641" w:type="pct"/>
            <w:tcBorders>
              <w:top w:val="single" w:sz="4" w:space="0" w:color="365F91"/>
              <w:left w:val="single" w:sz="4" w:space="0" w:color="365F91"/>
              <w:bottom w:val="single" w:sz="4" w:space="0" w:color="365F91"/>
              <w:right w:val="single" w:sz="4" w:space="0" w:color="365F91"/>
            </w:tcBorders>
          </w:tcPr>
          <w:p w14:paraId="35268EE5" w14:textId="77777777" w:rsidR="00E16013" w:rsidRDefault="00E16013" w:rsidP="003060D4">
            <w:pPr>
              <w:autoSpaceDE w:val="0"/>
              <w:autoSpaceDN w:val="0"/>
              <w:adjustRightInd w:val="0"/>
              <w:rPr>
                <w:rFonts w:cs="Calibri"/>
                <w:sz w:val="20"/>
                <w:lang w:val="it-IT"/>
              </w:rPr>
            </w:pPr>
            <w:r>
              <w:rPr>
                <w:rFonts w:cs="Calibri"/>
                <w:sz w:val="20"/>
                <w:lang w:val="it-IT"/>
              </w:rPr>
              <w:t>Sanzione amministrativa pecuniaria da 500 a 10.000 euro a carico del responsabile della violazione.</w:t>
            </w:r>
          </w:p>
          <w:p w14:paraId="2344B0EC" w14:textId="77777777" w:rsidR="00E16013" w:rsidRDefault="00E16013" w:rsidP="003060D4">
            <w:pPr>
              <w:autoSpaceDE w:val="0"/>
              <w:autoSpaceDN w:val="0"/>
              <w:adjustRightInd w:val="0"/>
              <w:rPr>
                <w:rFonts w:cs="Calibri"/>
                <w:sz w:val="20"/>
                <w:lang w:val="it-IT"/>
              </w:rPr>
            </w:pPr>
            <w:r>
              <w:rPr>
                <w:rFonts w:cs="Calibri"/>
                <w:sz w:val="20"/>
                <w:lang w:val="it-IT"/>
              </w:rPr>
              <w:t xml:space="preserve">** Si applicano a partire dalla data di adozione del primo aggiornamento annuale del PTT e comunque a partire dal 180 giorno successivo </w:t>
            </w:r>
            <w:r>
              <w:rPr>
                <w:rFonts w:cs="Calibri"/>
                <w:sz w:val="20"/>
                <w:lang w:val="it-IT"/>
              </w:rPr>
              <w:lastRenderedPageBreak/>
              <w:t>all’entrata in vigore del decreto (art. 49, comma 3).</w:t>
            </w:r>
          </w:p>
        </w:tc>
      </w:tr>
      <w:tr w:rsidR="00E16013" w14:paraId="690B3DE5" w14:textId="77777777" w:rsidTr="003060D4">
        <w:trPr>
          <w:trHeight w:val="33"/>
        </w:trPr>
        <w:tc>
          <w:tcPr>
            <w:tcW w:w="359" w:type="pct"/>
            <w:vMerge/>
            <w:tcBorders>
              <w:left w:val="single" w:sz="4" w:space="0" w:color="365F91"/>
              <w:right w:val="single" w:sz="4" w:space="0" w:color="365F91"/>
            </w:tcBorders>
            <w:shd w:val="clear" w:color="auto" w:fill="006699"/>
          </w:tcPr>
          <w:p w14:paraId="592815A9" w14:textId="77777777" w:rsidR="00E16013" w:rsidRDefault="00E16013" w:rsidP="003060D4">
            <w:pPr>
              <w:autoSpaceDE w:val="0"/>
              <w:autoSpaceDN w:val="0"/>
              <w:adjustRightInd w:val="0"/>
              <w:spacing w:after="360"/>
              <w:rPr>
                <w:rFonts w:cs="Calibri"/>
                <w:sz w:val="20"/>
                <w:szCs w:val="24"/>
                <w:lang w:val="it-IT"/>
              </w:rPr>
            </w:pP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71D3E529" w14:textId="77777777" w:rsidR="00E16013" w:rsidRDefault="00E16013" w:rsidP="003060D4">
            <w:pPr>
              <w:autoSpaceDE w:val="0"/>
              <w:autoSpaceDN w:val="0"/>
              <w:adjustRightInd w:val="0"/>
              <w:rPr>
                <w:rFonts w:cs="Calibri"/>
                <w:color w:val="FFFFFF"/>
                <w:sz w:val="20"/>
              </w:rPr>
            </w:pPr>
            <w:r>
              <w:rPr>
                <w:rFonts w:cs="Calibri"/>
                <w:color w:val="FFFFFF"/>
                <w:sz w:val="20"/>
              </w:rPr>
              <w:t>FATTISPECIE DI INADEMPIMENTO</w:t>
            </w:r>
          </w:p>
        </w:tc>
      </w:tr>
      <w:tr w:rsidR="00E16013" w14:paraId="37FB40BF" w14:textId="77777777" w:rsidTr="003060D4">
        <w:trPr>
          <w:trHeight w:val="86"/>
        </w:trPr>
        <w:tc>
          <w:tcPr>
            <w:tcW w:w="359" w:type="pct"/>
            <w:vMerge/>
            <w:tcBorders>
              <w:left w:val="single" w:sz="4" w:space="0" w:color="365F91"/>
              <w:right w:val="single" w:sz="4" w:space="0" w:color="365F91"/>
            </w:tcBorders>
            <w:shd w:val="clear" w:color="auto" w:fill="006699"/>
          </w:tcPr>
          <w:p w14:paraId="6F525886" w14:textId="77777777" w:rsidR="00E16013" w:rsidRDefault="00E16013" w:rsidP="003060D4">
            <w:pPr>
              <w:autoSpaceDE w:val="0"/>
              <w:autoSpaceDN w:val="0"/>
              <w:adjustRightInd w:val="0"/>
              <w:spacing w:after="360"/>
              <w:rPr>
                <w:rFonts w:cs="Calibri"/>
                <w:sz w:val="20"/>
                <w:szCs w:val="24"/>
              </w:rPr>
            </w:pPr>
          </w:p>
        </w:tc>
        <w:tc>
          <w:tcPr>
            <w:tcW w:w="4641" w:type="pct"/>
            <w:tcBorders>
              <w:top w:val="single" w:sz="4" w:space="0" w:color="365F91"/>
              <w:left w:val="single" w:sz="4" w:space="0" w:color="365F91"/>
              <w:bottom w:val="single" w:sz="4" w:space="0" w:color="365F91"/>
              <w:right w:val="single" w:sz="4" w:space="0" w:color="365F91"/>
            </w:tcBorders>
          </w:tcPr>
          <w:p w14:paraId="451B00D2" w14:textId="77777777" w:rsidR="00E16013" w:rsidRDefault="00E16013" w:rsidP="003060D4">
            <w:pPr>
              <w:autoSpaceDE w:val="0"/>
              <w:autoSpaceDN w:val="0"/>
              <w:adjustRightInd w:val="0"/>
              <w:rPr>
                <w:rFonts w:cs="Calibri"/>
                <w:sz w:val="20"/>
                <w:lang w:val="it-IT"/>
              </w:rPr>
            </w:pPr>
            <w:r>
              <w:rPr>
                <w:rFonts w:cs="Calibri"/>
                <w:sz w:val="20"/>
                <w:lang w:val="it-IT"/>
              </w:rPr>
              <w:t>Mancata comunicazione da parte degli amministratori societari ai propri soci pubblici dei dati relativi al proprio incarico, al relativo compenso e alle indennità di risultato percepite</w:t>
            </w:r>
          </w:p>
        </w:tc>
      </w:tr>
      <w:tr w:rsidR="00E16013" w14:paraId="0649EF35" w14:textId="77777777" w:rsidTr="003060D4">
        <w:trPr>
          <w:trHeight w:val="54"/>
        </w:trPr>
        <w:tc>
          <w:tcPr>
            <w:tcW w:w="359" w:type="pct"/>
            <w:vMerge/>
            <w:tcBorders>
              <w:left w:val="single" w:sz="4" w:space="0" w:color="365F91"/>
              <w:right w:val="single" w:sz="4" w:space="0" w:color="365F91"/>
            </w:tcBorders>
            <w:shd w:val="clear" w:color="auto" w:fill="006699"/>
          </w:tcPr>
          <w:p w14:paraId="3CEFABAA" w14:textId="77777777" w:rsidR="00E16013" w:rsidRDefault="00E16013" w:rsidP="003060D4">
            <w:pPr>
              <w:autoSpaceDE w:val="0"/>
              <w:autoSpaceDN w:val="0"/>
              <w:adjustRightInd w:val="0"/>
              <w:spacing w:after="360"/>
              <w:rPr>
                <w:rFonts w:cs="Calibri"/>
                <w:sz w:val="20"/>
                <w:szCs w:val="24"/>
                <w:lang w:val="it-IT"/>
              </w:rPr>
            </w:pPr>
          </w:p>
        </w:tc>
        <w:tc>
          <w:tcPr>
            <w:tcW w:w="4641" w:type="pct"/>
            <w:tcBorders>
              <w:top w:val="single" w:sz="4" w:space="0" w:color="365F91"/>
              <w:left w:val="single" w:sz="4" w:space="0" w:color="365F91"/>
              <w:bottom w:val="single" w:sz="4" w:space="0" w:color="365F91"/>
              <w:right w:val="single" w:sz="4" w:space="0" w:color="365F91"/>
            </w:tcBorders>
            <w:shd w:val="clear" w:color="auto" w:fill="318197"/>
          </w:tcPr>
          <w:p w14:paraId="51996F26" w14:textId="77777777" w:rsidR="00E16013" w:rsidRDefault="00E16013" w:rsidP="003060D4">
            <w:pPr>
              <w:autoSpaceDE w:val="0"/>
              <w:autoSpaceDN w:val="0"/>
              <w:adjustRightInd w:val="0"/>
              <w:rPr>
                <w:rFonts w:cs="Calibri"/>
                <w:color w:val="FFFFFF"/>
                <w:sz w:val="20"/>
              </w:rPr>
            </w:pPr>
            <w:r>
              <w:rPr>
                <w:rFonts w:cs="Calibri"/>
                <w:color w:val="FFFFFF"/>
                <w:sz w:val="20"/>
              </w:rPr>
              <w:t>SANZIONE **</w:t>
            </w:r>
          </w:p>
        </w:tc>
      </w:tr>
      <w:tr w:rsidR="00E16013" w14:paraId="533162F4" w14:textId="77777777" w:rsidTr="003060D4">
        <w:trPr>
          <w:trHeight w:val="129"/>
        </w:trPr>
        <w:tc>
          <w:tcPr>
            <w:tcW w:w="359" w:type="pct"/>
            <w:vMerge/>
            <w:tcBorders>
              <w:left w:val="single" w:sz="4" w:space="0" w:color="365F91"/>
              <w:bottom w:val="single" w:sz="4" w:space="0" w:color="365F91"/>
              <w:right w:val="single" w:sz="4" w:space="0" w:color="365F91"/>
            </w:tcBorders>
            <w:shd w:val="clear" w:color="auto" w:fill="006699"/>
          </w:tcPr>
          <w:p w14:paraId="5D6A7508" w14:textId="77777777" w:rsidR="00E16013" w:rsidRDefault="00E16013" w:rsidP="003060D4">
            <w:pPr>
              <w:autoSpaceDE w:val="0"/>
              <w:autoSpaceDN w:val="0"/>
              <w:adjustRightInd w:val="0"/>
              <w:spacing w:after="360"/>
              <w:rPr>
                <w:rFonts w:cs="Calibri"/>
                <w:sz w:val="20"/>
                <w:szCs w:val="24"/>
              </w:rPr>
            </w:pPr>
          </w:p>
        </w:tc>
        <w:tc>
          <w:tcPr>
            <w:tcW w:w="4641" w:type="pct"/>
            <w:tcBorders>
              <w:top w:val="single" w:sz="4" w:space="0" w:color="365F91"/>
              <w:left w:val="single" w:sz="4" w:space="0" w:color="365F91"/>
              <w:bottom w:val="single" w:sz="4" w:space="0" w:color="365F91"/>
              <w:right w:val="single" w:sz="4" w:space="0" w:color="365F91"/>
            </w:tcBorders>
          </w:tcPr>
          <w:p w14:paraId="58189743" w14:textId="77777777" w:rsidR="00E16013" w:rsidRDefault="00E16013" w:rsidP="003060D4">
            <w:pPr>
              <w:autoSpaceDE w:val="0"/>
              <w:autoSpaceDN w:val="0"/>
              <w:adjustRightInd w:val="0"/>
              <w:rPr>
                <w:rFonts w:cs="Calibri"/>
                <w:sz w:val="20"/>
                <w:lang w:val="it-IT"/>
              </w:rPr>
            </w:pPr>
            <w:r>
              <w:rPr>
                <w:rFonts w:cs="Calibri"/>
                <w:sz w:val="20"/>
                <w:lang w:val="it-IT"/>
              </w:rPr>
              <w:t>Sanzione amministrativa pecuniaria da 500 a 10.000 euro a carico degli amministratori societari.</w:t>
            </w:r>
          </w:p>
          <w:p w14:paraId="426FB9A2" w14:textId="77777777" w:rsidR="00E16013" w:rsidRDefault="00E16013" w:rsidP="003060D4">
            <w:pPr>
              <w:autoSpaceDE w:val="0"/>
              <w:autoSpaceDN w:val="0"/>
              <w:adjustRightInd w:val="0"/>
              <w:rPr>
                <w:rFonts w:cs="Calibri"/>
                <w:sz w:val="20"/>
                <w:lang w:val="it-IT"/>
              </w:rPr>
            </w:pPr>
            <w:r>
              <w:rPr>
                <w:rFonts w:cs="Calibri"/>
                <w:sz w:val="20"/>
                <w:lang w:val="it-IT"/>
              </w:rPr>
              <w:t>** Si applicano a partire dalla data di adozione del primo aggiornamento annuale del PTT e comunque a partire dal 180 giorno successivo all’entrata in vigore del decreto (art. 49, comma 3).</w:t>
            </w:r>
          </w:p>
        </w:tc>
      </w:tr>
    </w:tbl>
    <w:p w14:paraId="28AE0215" w14:textId="77777777" w:rsidR="00E16013" w:rsidRDefault="00E16013" w:rsidP="00E16013">
      <w:pPr>
        <w:pStyle w:val="testo1"/>
        <w:spacing w:before="0"/>
        <w:ind w:left="0"/>
        <w:rPr>
          <w:rFonts w:ascii="Candara" w:hAnsi="Candara"/>
        </w:rPr>
      </w:pPr>
    </w:p>
    <w:p w14:paraId="3692B87F" w14:textId="77777777" w:rsidR="00E16013" w:rsidRDefault="00E16013" w:rsidP="00E16013">
      <w:pPr>
        <w:pStyle w:val="StileMOGCcorpo"/>
        <w:rPr>
          <w:rFonts w:ascii="Candara" w:hAnsi="Candara"/>
        </w:rPr>
        <w:sectPr w:rsidR="00E16013">
          <w:pgSz w:w="16838" w:h="11906" w:orient="landscape"/>
          <w:pgMar w:top="1298" w:right="2835" w:bottom="2546" w:left="1701" w:header="680" w:footer="340" w:gutter="0"/>
          <w:cols w:space="708"/>
          <w:docGrid w:linePitch="360"/>
        </w:sectPr>
      </w:pPr>
    </w:p>
    <w:p w14:paraId="1C73E4B7" w14:textId="77777777" w:rsidR="001C7986" w:rsidRDefault="009E308F">
      <w:pPr>
        <w:pStyle w:val="Titolo1"/>
      </w:pPr>
      <w:bookmarkStart w:id="99" w:name="_Toc54963870"/>
      <w:bookmarkStart w:id="100" w:name="_Toc67938439"/>
      <w:r>
        <w:lastRenderedPageBreak/>
        <w:t>Allegato A -</w:t>
      </w:r>
      <w:bookmarkEnd w:id="99"/>
      <w:r>
        <w:t xml:space="preserve"> Schede aree di rischio</w:t>
      </w:r>
      <w:bookmarkEnd w:id="100"/>
    </w:p>
    <w:p w14:paraId="2519F455" w14:textId="7CC3D45D" w:rsidR="001C7986" w:rsidRDefault="003060D4">
      <w:r>
        <w:t>Per la consultazione delle schede si rimanda al seguente link:</w:t>
      </w:r>
    </w:p>
    <w:p w14:paraId="6FBF2F07" w14:textId="09B388EE" w:rsidR="001C7986" w:rsidRDefault="0099202C">
      <w:hyperlink r:id="rId15" w:history="1">
        <w:r w:rsidR="003060D4" w:rsidRPr="003060D4">
          <w:rPr>
            <w:rStyle w:val="Collegamentoipertestuale"/>
          </w:rPr>
          <w:t>https://www.sispi.it/societa-trasparente/altri-contenuti-corruzione/piano-triennale-di-prevenzione-della-corruzione-ptpc-</w:t>
        </w:r>
      </w:hyperlink>
    </w:p>
    <w:p w14:paraId="147C0AB2" w14:textId="77777777" w:rsidR="001C7986" w:rsidRDefault="001C7986"/>
    <w:p w14:paraId="75B2F88C" w14:textId="77777777" w:rsidR="001C7986" w:rsidRDefault="001C7986">
      <w:pPr>
        <w:pStyle w:val="CorpoTesto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0" w:after="0"/>
        <w:rPr>
          <w:szCs w:val="24"/>
        </w:rPr>
      </w:pPr>
    </w:p>
    <w:sectPr w:rsidR="001C7986" w:rsidSect="001C7986">
      <w:headerReference w:type="defaul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093B9" w14:textId="77777777" w:rsidR="0099202C" w:rsidRDefault="0099202C">
      <w:r>
        <w:separator/>
      </w:r>
    </w:p>
  </w:endnote>
  <w:endnote w:type="continuationSeparator" w:id="0">
    <w:p w14:paraId="2A2C5937" w14:textId="77777777" w:rsidR="0099202C" w:rsidRDefault="0099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BD939" w14:textId="77777777" w:rsidR="0099202C" w:rsidRDefault="0099202C">
      <w:r>
        <w:separator/>
      </w:r>
    </w:p>
  </w:footnote>
  <w:footnote w:type="continuationSeparator" w:id="0">
    <w:p w14:paraId="4B33B35D" w14:textId="77777777" w:rsidR="0099202C" w:rsidRDefault="0099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9E129" w14:textId="77777777" w:rsidR="003060D4" w:rsidRDefault="003060D4">
    <w:pPr>
      <w:pStyle w:val="Corpotesto"/>
      <w:tabs>
        <w:tab w:val="left" w:pos="2160"/>
        <w:tab w:val="left" w:pos="6840"/>
      </w:tabs>
      <w:spacing w:line="360" w:lineRule="auto"/>
      <w:ind w:right="-1440"/>
      <w:rPr>
        <w:b/>
        <w:bCs/>
        <w:color w:val="365F91"/>
      </w:rPr>
    </w:pPr>
    <w:r>
      <w:rPr>
        <w:b/>
        <w:bCs/>
        <w:noProof/>
        <w:color w:val="365F91"/>
      </w:rPr>
      <w:drawing>
        <wp:inline distT="0" distB="0" distL="0" distR="0" wp14:anchorId="05C2BD0C" wp14:editId="1ADB23AB">
          <wp:extent cx="1181735" cy="395605"/>
          <wp:effectExtent l="0" t="0" r="0" b="4445"/>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3956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74BB" w14:textId="1C569C5E" w:rsidR="003060D4" w:rsidRDefault="0099202C">
    <w:pPr>
      <w:pStyle w:val="Corpotesto"/>
      <w:tabs>
        <w:tab w:val="left" w:pos="2160"/>
        <w:tab w:val="left" w:pos="6840"/>
      </w:tabs>
      <w:spacing w:line="360" w:lineRule="auto"/>
      <w:ind w:right="-1440"/>
      <w:rPr>
        <w:b/>
        <w:bCs/>
        <w:color w:val="365F91"/>
      </w:rPr>
    </w:pPr>
    <w:sdt>
      <w:sdtPr>
        <w:rPr>
          <w:b/>
          <w:bCs/>
          <w:color w:val="365F91"/>
        </w:rPr>
        <w:id w:val="1714847699"/>
        <w:docPartObj>
          <w:docPartGallery w:val="Page Numbers (Margins)"/>
          <w:docPartUnique/>
        </w:docPartObj>
      </w:sdtPr>
      <w:sdtEndPr/>
      <w:sdtContent>
        <w:r w:rsidR="003060D4">
          <w:rPr>
            <w:b/>
            <w:bCs/>
            <w:noProof/>
            <w:color w:val="365F91"/>
          </w:rPr>
          <mc:AlternateContent>
            <mc:Choice Requires="wps">
              <w:drawing>
                <wp:anchor distT="0" distB="0" distL="114300" distR="114300" simplePos="0" relativeHeight="251661312" behindDoc="0" locked="0" layoutInCell="0" allowOverlap="1" wp14:anchorId="63F41456" wp14:editId="41B3732F">
                  <wp:simplePos x="0" y="0"/>
                  <wp:positionH relativeFrom="rightMargin">
                    <wp:align>right</wp:align>
                  </wp:positionH>
                  <wp:positionV relativeFrom="margin">
                    <wp:align>center</wp:align>
                  </wp:positionV>
                  <wp:extent cx="570230" cy="329565"/>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wps:spPr>
                        <wps:txbx>
                          <w:txbxContent>
                            <w:p w14:paraId="17026198" w14:textId="77777777" w:rsidR="003060D4" w:rsidRDefault="003060D4">
                              <w:pPr>
                                <w:pBdr>
                                  <w:bottom w:val="single" w:sz="4" w:space="1" w:color="auto"/>
                                </w:pBdr>
                              </w:pPr>
                              <w:r>
                                <w:fldChar w:fldCharType="begin"/>
                              </w:r>
                              <w:r>
                                <w:instrText>PAGE   \* MERGEFORMAT</w:instrText>
                              </w:r>
                              <w:r>
                                <w:fldChar w:fldCharType="separate"/>
                              </w:r>
                              <w:r>
                                <w:rPr>
                                  <w:noProof/>
                                </w:rPr>
                                <w:t>58</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3F41456" id="Rettangolo 3" o:spid="_x0000_s1030" style="position:absolute;left:0;text-align:left;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" o:allowincell="f" stroked="f">
                  <v:textbox>
                    <w:txbxContent>
                      <w:p w14:paraId="17026198" w14:textId="77777777" w:rsidR="003060D4" w:rsidRDefault="003060D4">
                        <w:pPr>
                          <w:pBdr>
                            <w:bottom w:val="single" w:sz="4" w:space="1" w:color="auto"/>
                          </w:pBdr>
                        </w:pPr>
                        <w:r>
                          <w:fldChar w:fldCharType="begin"/>
                        </w:r>
                        <w:r>
                          <w:instrText>PAGE   \* MERGEFORMAT</w:instrText>
                        </w:r>
                        <w:r>
                          <w:fldChar w:fldCharType="separate"/>
                        </w:r>
                        <w:r>
                          <w:rPr>
                            <w:noProof/>
                          </w:rPr>
                          <w:t>58</w:t>
                        </w:r>
                        <w:r>
                          <w:rPr>
                            <w:noProof/>
                          </w:rPr>
                          <w:fldChar w:fldCharType="end"/>
                        </w:r>
                      </w:p>
                    </w:txbxContent>
                  </v:textbox>
                  <w10:wrap anchorx="margin" anchory="margin"/>
                </v:rect>
              </w:pict>
            </mc:Fallback>
          </mc:AlternateContent>
        </w:r>
      </w:sdtContent>
    </w:sdt>
    <w:r w:rsidR="003060D4">
      <w:rPr>
        <w:b/>
        <w:bCs/>
        <w:noProof/>
        <w:color w:val="365F91"/>
      </w:rPr>
      <w:drawing>
        <wp:inline distT="0" distB="0" distL="0" distR="0" wp14:anchorId="25BD1072" wp14:editId="612C99CA">
          <wp:extent cx="1181735" cy="395605"/>
          <wp:effectExtent l="0" t="0" r="0" b="4445"/>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395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30ED9"/>
    <w:multiLevelType w:val="hybridMultilevel"/>
    <w:tmpl w:val="D61450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904804"/>
    <w:multiLevelType w:val="hybridMultilevel"/>
    <w:tmpl w:val="5796ADF4"/>
    <w:lvl w:ilvl="0" w:tplc="1DE65D56">
      <w:start w:val="1"/>
      <w:numFmt w:val="upperRoman"/>
      <w:lvlText w:val="%1."/>
      <w:lvlJc w:val="left"/>
      <w:pPr>
        <w:ind w:left="1428" w:hanging="720"/>
      </w:pPr>
      <w:rPr>
        <w:rFonts w:hint="default"/>
      </w:rPr>
    </w:lvl>
    <w:lvl w:ilvl="1" w:tplc="0410000F">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3F07F89"/>
    <w:multiLevelType w:val="hybridMultilevel"/>
    <w:tmpl w:val="18086FA8"/>
    <w:lvl w:ilvl="0" w:tplc="4BA44682">
      <w:start w:val="10"/>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3831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8D6FFC"/>
    <w:multiLevelType w:val="hybridMultilevel"/>
    <w:tmpl w:val="52EC9104"/>
    <w:lvl w:ilvl="0" w:tplc="E92A8A08">
      <w:start w:val="1"/>
      <w:numFmt w:val="decimal"/>
      <w:lvlText w:val="%1.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3699462E"/>
    <w:multiLevelType w:val="hybridMultilevel"/>
    <w:tmpl w:val="1BE80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E344FE"/>
    <w:multiLevelType w:val="multilevel"/>
    <w:tmpl w:val="2A880BC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44292310"/>
    <w:multiLevelType w:val="hybridMultilevel"/>
    <w:tmpl w:val="B4827DA8"/>
    <w:lvl w:ilvl="0" w:tplc="20662A62">
      <w:start w:val="1"/>
      <w:numFmt w:val="bullet"/>
      <w:lvlText w:val="•"/>
      <w:lvlJc w:val="left"/>
      <w:pPr>
        <w:ind w:left="458" w:hanging="356"/>
      </w:pPr>
      <w:rPr>
        <w:rFonts w:hint="default"/>
        <w:spacing w:val="-1"/>
        <w:sz w:val="22"/>
        <w:szCs w:val="22"/>
      </w:rPr>
    </w:lvl>
    <w:lvl w:ilvl="1" w:tplc="F2E4D542">
      <w:start w:val="1"/>
      <w:numFmt w:val="bullet"/>
      <w:lvlText w:val="•"/>
      <w:lvlJc w:val="left"/>
      <w:pPr>
        <w:ind w:left="976" w:hanging="356"/>
      </w:pPr>
      <w:rPr>
        <w:rFonts w:hint="default"/>
      </w:rPr>
    </w:lvl>
    <w:lvl w:ilvl="2" w:tplc="C0CCDA6C">
      <w:start w:val="1"/>
      <w:numFmt w:val="bullet"/>
      <w:lvlText w:val="•"/>
      <w:lvlJc w:val="left"/>
      <w:pPr>
        <w:ind w:left="1494" w:hanging="356"/>
      </w:pPr>
      <w:rPr>
        <w:rFonts w:hint="default"/>
      </w:rPr>
    </w:lvl>
    <w:lvl w:ilvl="3" w:tplc="E29CF57C">
      <w:start w:val="1"/>
      <w:numFmt w:val="bullet"/>
      <w:lvlText w:val="•"/>
      <w:lvlJc w:val="left"/>
      <w:pPr>
        <w:ind w:left="2013" w:hanging="356"/>
      </w:pPr>
      <w:rPr>
        <w:rFonts w:hint="default"/>
      </w:rPr>
    </w:lvl>
    <w:lvl w:ilvl="4" w:tplc="5A444206">
      <w:start w:val="1"/>
      <w:numFmt w:val="bullet"/>
      <w:lvlText w:val="•"/>
      <w:lvlJc w:val="left"/>
      <w:pPr>
        <w:ind w:left="2531" w:hanging="356"/>
      </w:pPr>
      <w:rPr>
        <w:rFonts w:hint="default"/>
      </w:rPr>
    </w:lvl>
    <w:lvl w:ilvl="5" w:tplc="57E0B1F2">
      <w:start w:val="1"/>
      <w:numFmt w:val="bullet"/>
      <w:lvlText w:val="•"/>
      <w:lvlJc w:val="left"/>
      <w:pPr>
        <w:ind w:left="3050" w:hanging="356"/>
      </w:pPr>
      <w:rPr>
        <w:rFonts w:hint="default"/>
      </w:rPr>
    </w:lvl>
    <w:lvl w:ilvl="6" w:tplc="2668CB2C">
      <w:start w:val="1"/>
      <w:numFmt w:val="bullet"/>
      <w:lvlText w:val="•"/>
      <w:lvlJc w:val="left"/>
      <w:pPr>
        <w:ind w:left="3568" w:hanging="356"/>
      </w:pPr>
      <w:rPr>
        <w:rFonts w:hint="default"/>
      </w:rPr>
    </w:lvl>
    <w:lvl w:ilvl="7" w:tplc="11843124">
      <w:start w:val="1"/>
      <w:numFmt w:val="bullet"/>
      <w:lvlText w:val="•"/>
      <w:lvlJc w:val="left"/>
      <w:pPr>
        <w:ind w:left="4086" w:hanging="356"/>
      </w:pPr>
      <w:rPr>
        <w:rFonts w:hint="default"/>
      </w:rPr>
    </w:lvl>
    <w:lvl w:ilvl="8" w:tplc="8EDE45DA">
      <w:start w:val="1"/>
      <w:numFmt w:val="bullet"/>
      <w:lvlText w:val="•"/>
      <w:lvlJc w:val="left"/>
      <w:pPr>
        <w:ind w:left="4605" w:hanging="356"/>
      </w:pPr>
      <w:rPr>
        <w:rFonts w:hint="default"/>
      </w:rPr>
    </w:lvl>
  </w:abstractNum>
  <w:abstractNum w:abstractNumId="8" w15:restartNumberingAfterBreak="0">
    <w:nsid w:val="4F7B5D51"/>
    <w:multiLevelType w:val="hybridMultilevel"/>
    <w:tmpl w:val="5A283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295E55"/>
    <w:multiLevelType w:val="hybridMultilevel"/>
    <w:tmpl w:val="7E002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E17262"/>
    <w:multiLevelType w:val="hybridMultilevel"/>
    <w:tmpl w:val="EB629824"/>
    <w:lvl w:ilvl="0" w:tplc="6268ACC6">
      <w:numFmt w:val="bullet"/>
      <w:lvlText w:val="-"/>
      <w:lvlJc w:val="left"/>
      <w:pPr>
        <w:ind w:left="360" w:hanging="360"/>
      </w:pPr>
      <w:rPr>
        <w:rFonts w:ascii="Candara" w:eastAsia="Times New Roman" w:hAnsi="Candar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E0A5EDC"/>
    <w:multiLevelType w:val="hybridMultilevel"/>
    <w:tmpl w:val="5400DBE4"/>
    <w:lvl w:ilvl="0" w:tplc="E116BF9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25018F"/>
    <w:multiLevelType w:val="hybridMultilevel"/>
    <w:tmpl w:val="EF4A7310"/>
    <w:lvl w:ilvl="0" w:tplc="B4C0DF22">
      <w:start w:val="1"/>
      <w:numFmt w:val="decimal"/>
      <w:lvlText w:val="%1.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750C1289"/>
    <w:multiLevelType w:val="hybridMultilevel"/>
    <w:tmpl w:val="7584B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CF3AC2"/>
    <w:multiLevelType w:val="hybridMultilevel"/>
    <w:tmpl w:val="DF02D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6"/>
  </w:num>
  <w:num w:numId="5">
    <w:abstractNumId w:val="3"/>
  </w:num>
  <w:num w:numId="6">
    <w:abstractNumId w:val="6"/>
    <w:lvlOverride w:ilvl="0">
      <w:startOverride w:val="1"/>
    </w:lvlOverride>
  </w:num>
  <w:num w:numId="7">
    <w:abstractNumId w:val="6"/>
  </w:num>
  <w:num w:numId="8">
    <w:abstractNumId w:val="6"/>
  </w:num>
  <w:num w:numId="9">
    <w:abstractNumId w:val="13"/>
  </w:num>
  <w:num w:numId="10">
    <w:abstractNumId w:val="14"/>
  </w:num>
  <w:num w:numId="11">
    <w:abstractNumId w:val="9"/>
  </w:num>
  <w:num w:numId="12">
    <w:abstractNumId w:val="8"/>
  </w:num>
  <w:num w:numId="13">
    <w:abstractNumId w:val="1"/>
  </w:num>
  <w:num w:numId="14">
    <w:abstractNumId w:val="2"/>
  </w:num>
  <w:num w:numId="15">
    <w:abstractNumId w:val="5"/>
  </w:num>
  <w:num w:numId="16">
    <w:abstractNumId w:val="6"/>
  </w:num>
  <w:num w:numId="17">
    <w:abstractNumId w:val="6"/>
  </w:num>
  <w:num w:numId="18">
    <w:abstractNumId w:val="6"/>
  </w:num>
  <w:num w:numId="19">
    <w:abstractNumId w:val="7"/>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86"/>
    <w:rsid w:val="00037A5F"/>
    <w:rsid w:val="00080054"/>
    <w:rsid w:val="001C0C2D"/>
    <w:rsid w:val="001C7986"/>
    <w:rsid w:val="00206AB2"/>
    <w:rsid w:val="00271521"/>
    <w:rsid w:val="002C1B48"/>
    <w:rsid w:val="002C244D"/>
    <w:rsid w:val="003060D4"/>
    <w:rsid w:val="00310D66"/>
    <w:rsid w:val="0043628A"/>
    <w:rsid w:val="0048469D"/>
    <w:rsid w:val="005B0226"/>
    <w:rsid w:val="006C7698"/>
    <w:rsid w:val="006D171E"/>
    <w:rsid w:val="00756FF8"/>
    <w:rsid w:val="007B6EA3"/>
    <w:rsid w:val="007C7A43"/>
    <w:rsid w:val="008331DD"/>
    <w:rsid w:val="008C7802"/>
    <w:rsid w:val="00983070"/>
    <w:rsid w:val="0099202C"/>
    <w:rsid w:val="009E308F"/>
    <w:rsid w:val="00B92976"/>
    <w:rsid w:val="00CC03C3"/>
    <w:rsid w:val="00D020F9"/>
    <w:rsid w:val="00DF2B3A"/>
    <w:rsid w:val="00E16013"/>
    <w:rsid w:val="00E66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9131"/>
  <w15:docId w15:val="{8F88F013-68A1-4FB5-AC02-D6428DB5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986"/>
    <w:pPr>
      <w:widowControl w:val="0"/>
      <w:spacing w:after="120" w:line="240" w:lineRule="auto"/>
    </w:pPr>
    <w:rPr>
      <w:rFonts w:ascii="Candara" w:eastAsia="Times New Roman" w:hAnsi="Candara" w:cs="Times New Roman"/>
      <w:sz w:val="24"/>
      <w:szCs w:val="20"/>
      <w:lang w:eastAsia="it-IT"/>
    </w:rPr>
  </w:style>
  <w:style w:type="paragraph" w:styleId="Titolo1">
    <w:name w:val="heading 1"/>
    <w:basedOn w:val="Normale"/>
    <w:next w:val="Normale"/>
    <w:link w:val="Titolo1Carattere"/>
    <w:autoRedefine/>
    <w:uiPriority w:val="9"/>
    <w:qFormat/>
    <w:rsid w:val="001C7986"/>
    <w:pPr>
      <w:keepNext/>
      <w:keepLines/>
      <w:pageBreakBefore/>
      <w:numPr>
        <w:numId w:val="4"/>
      </w:numPr>
      <w:shd w:val="clear" w:color="auto" w:fill="2E74B5" w:themeFill="accent5" w:themeFillShade="BF"/>
      <w:spacing w:before="240" w:after="240"/>
      <w:outlineLvl w:val="0"/>
    </w:pPr>
    <w:rPr>
      <w:rFonts w:asciiTheme="majorHAnsi" w:eastAsiaTheme="majorEastAsia" w:hAnsiTheme="majorHAnsi" w:cstheme="majorBidi"/>
      <w:color w:val="FFFFFF" w:themeColor="background1"/>
      <w:sz w:val="32"/>
      <w:szCs w:val="32"/>
    </w:rPr>
  </w:style>
  <w:style w:type="paragraph" w:styleId="Titolo2">
    <w:name w:val="heading 2"/>
    <w:basedOn w:val="Normale"/>
    <w:next w:val="Normale"/>
    <w:link w:val="Titolo2Carattere"/>
    <w:autoRedefine/>
    <w:unhideWhenUsed/>
    <w:qFormat/>
    <w:rsid w:val="001C7986"/>
    <w:pPr>
      <w:keepNext/>
      <w:keepLines/>
      <w:numPr>
        <w:ilvl w:val="1"/>
        <w:numId w:val="4"/>
      </w:numPr>
      <w:spacing w:before="120"/>
      <w:ind w:left="578" w:hanging="578"/>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C7986"/>
    <w:pPr>
      <w:keepNext/>
      <w:keepLines/>
      <w:numPr>
        <w:ilvl w:val="2"/>
        <w:numId w:val="4"/>
      </w:numPr>
      <w:spacing w:before="60" w:after="6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1C7986"/>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986"/>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C7986"/>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C7986"/>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C79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C79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uiPriority w:val="39"/>
    <w:qFormat/>
    <w:rsid w:val="001C7986"/>
    <w:pPr>
      <w:ind w:left="240"/>
    </w:pPr>
    <w:rPr>
      <w:rFonts w:asciiTheme="minorHAnsi" w:hAnsiTheme="minorHAnsi"/>
      <w:smallCaps/>
      <w:sz w:val="20"/>
    </w:rPr>
  </w:style>
  <w:style w:type="paragraph" w:styleId="Sommario1">
    <w:name w:val="toc 1"/>
    <w:basedOn w:val="Normale"/>
    <w:next w:val="Normale"/>
    <w:autoRedefine/>
    <w:uiPriority w:val="39"/>
    <w:qFormat/>
    <w:rsid w:val="001C7986"/>
    <w:pPr>
      <w:spacing w:before="120"/>
    </w:pPr>
    <w:rPr>
      <w:rFonts w:asciiTheme="minorHAnsi" w:hAnsiTheme="minorHAnsi"/>
      <w:bCs/>
      <w:caps/>
      <w:sz w:val="20"/>
    </w:rPr>
  </w:style>
  <w:style w:type="character" w:styleId="Collegamentoipertestuale">
    <w:name w:val="Hyperlink"/>
    <w:uiPriority w:val="99"/>
    <w:rsid w:val="001C7986"/>
    <w:rPr>
      <w:color w:val="0000FF"/>
      <w:u w:val="single"/>
    </w:rPr>
  </w:style>
  <w:style w:type="paragraph" w:styleId="Corpotesto">
    <w:name w:val="Body Text"/>
    <w:basedOn w:val="Normale"/>
    <w:link w:val="CorpotestoCarattere"/>
    <w:uiPriority w:val="1"/>
    <w:qFormat/>
    <w:rsid w:val="001C7986"/>
    <w:pPr>
      <w:widowControl/>
      <w:tabs>
        <w:tab w:val="left" w:pos="3686"/>
      </w:tabs>
      <w:jc w:val="both"/>
    </w:pPr>
  </w:style>
  <w:style w:type="character" w:customStyle="1" w:styleId="CorpotestoCarattere">
    <w:name w:val="Corpo testo Carattere"/>
    <w:basedOn w:val="Carpredefinitoparagrafo"/>
    <w:link w:val="Corpotesto"/>
    <w:uiPriority w:val="1"/>
    <w:rsid w:val="001C7986"/>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1C7986"/>
    <w:rPr>
      <w:rFonts w:asciiTheme="majorHAnsi" w:eastAsiaTheme="majorEastAsia" w:hAnsiTheme="majorHAnsi" w:cstheme="majorBidi"/>
      <w:color w:val="FFFFFF" w:themeColor="background1"/>
      <w:sz w:val="32"/>
      <w:szCs w:val="32"/>
      <w:shd w:val="clear" w:color="auto" w:fill="2E74B5" w:themeFill="accent5" w:themeFillShade="BF"/>
      <w:lang w:eastAsia="it-IT"/>
    </w:rPr>
  </w:style>
  <w:style w:type="paragraph" w:styleId="Titolosommario">
    <w:name w:val="TOC Heading"/>
    <w:basedOn w:val="Titolo1"/>
    <w:next w:val="Normale"/>
    <w:uiPriority w:val="39"/>
    <w:unhideWhenUsed/>
    <w:qFormat/>
    <w:rsid w:val="001C7986"/>
    <w:pPr>
      <w:widowControl/>
      <w:shd w:val="clear" w:color="auto" w:fill="5B9BD5"/>
      <w:spacing w:before="480" w:line="276" w:lineRule="auto"/>
      <w:ind w:right="-18"/>
      <w:outlineLvl w:val="9"/>
    </w:pPr>
    <w:rPr>
      <w:rFonts w:ascii="Cambria" w:eastAsia="Times New Roman" w:hAnsi="Cambria" w:cs="Times New Roman"/>
      <w:b/>
      <w:bCs/>
      <w:color w:val="365F91"/>
      <w:sz w:val="28"/>
      <w:szCs w:val="28"/>
    </w:rPr>
  </w:style>
  <w:style w:type="paragraph" w:customStyle="1" w:styleId="1">
    <w:name w:val="1"/>
    <w:basedOn w:val="Normale"/>
    <w:next w:val="Corpotesto"/>
    <w:rsid w:val="001C7986"/>
    <w:pPr>
      <w:widowControl/>
      <w:spacing w:before="100" w:after="200" w:line="480" w:lineRule="auto"/>
    </w:pPr>
    <w:rPr>
      <w:rFonts w:ascii="Arial" w:hAnsi="Arial" w:cs="Arial"/>
      <w:sz w:val="22"/>
      <w:szCs w:val="24"/>
    </w:rPr>
  </w:style>
  <w:style w:type="paragraph" w:styleId="Testofumetto">
    <w:name w:val="Balloon Text"/>
    <w:basedOn w:val="Normale"/>
    <w:link w:val="TestofumettoCarattere"/>
    <w:uiPriority w:val="99"/>
    <w:semiHidden/>
    <w:unhideWhenUsed/>
    <w:rsid w:val="001C79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7986"/>
    <w:rPr>
      <w:rFonts w:ascii="Segoe UI" w:eastAsia="Times New Roman" w:hAnsi="Segoe UI" w:cs="Segoe UI"/>
      <w:sz w:val="18"/>
      <w:szCs w:val="18"/>
      <w:lang w:eastAsia="it-IT"/>
    </w:rPr>
  </w:style>
  <w:style w:type="character" w:customStyle="1" w:styleId="Titolo2Carattere">
    <w:name w:val="Titolo 2 Carattere"/>
    <w:basedOn w:val="Carpredefinitoparagrafo"/>
    <w:link w:val="Titolo2"/>
    <w:rsid w:val="001C7986"/>
    <w:rPr>
      <w:rFonts w:asciiTheme="majorHAnsi" w:eastAsiaTheme="majorEastAsia" w:hAnsiTheme="majorHAnsi" w:cstheme="majorBidi"/>
      <w:color w:val="2F5496" w:themeColor="accent1" w:themeShade="BF"/>
      <w:sz w:val="26"/>
      <w:szCs w:val="26"/>
      <w:lang w:eastAsia="it-IT"/>
    </w:rPr>
  </w:style>
  <w:style w:type="paragraph" w:styleId="Paragrafoelenco">
    <w:name w:val="List Paragraph"/>
    <w:basedOn w:val="Normale"/>
    <w:uiPriority w:val="34"/>
    <w:qFormat/>
    <w:rsid w:val="001C7986"/>
    <w:pPr>
      <w:ind w:left="720"/>
      <w:contextualSpacing/>
    </w:pPr>
  </w:style>
  <w:style w:type="character" w:styleId="Titolodellibro">
    <w:name w:val="Book Title"/>
    <w:uiPriority w:val="33"/>
    <w:qFormat/>
    <w:rsid w:val="001C7986"/>
    <w:rPr>
      <w:b/>
      <w:bCs/>
      <w:smallCaps/>
      <w:spacing w:val="5"/>
    </w:rPr>
  </w:style>
  <w:style w:type="paragraph" w:customStyle="1" w:styleId="CorpoTesto0">
    <w:name w:val="CorpoTesto"/>
    <w:basedOn w:val="Normale"/>
    <w:rsid w:val="001C798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60" w:after="60"/>
      <w:jc w:val="both"/>
    </w:pPr>
  </w:style>
  <w:style w:type="character" w:customStyle="1" w:styleId="Titolo3Carattere">
    <w:name w:val="Titolo 3 Carattere"/>
    <w:basedOn w:val="Carpredefinitoparagrafo"/>
    <w:link w:val="Titolo3"/>
    <w:uiPriority w:val="9"/>
    <w:rsid w:val="001C7986"/>
    <w:rPr>
      <w:rFonts w:asciiTheme="majorHAnsi" w:eastAsiaTheme="majorEastAsia" w:hAnsiTheme="majorHAnsi" w:cstheme="majorBidi"/>
      <w:color w:val="1F3763" w:themeColor="accent1" w:themeShade="7F"/>
      <w:sz w:val="24"/>
      <w:szCs w:val="24"/>
      <w:lang w:eastAsia="it-IT"/>
    </w:rPr>
  </w:style>
  <w:style w:type="character" w:customStyle="1" w:styleId="Titolo4Carattere">
    <w:name w:val="Titolo 4 Carattere"/>
    <w:basedOn w:val="Carpredefinitoparagrafo"/>
    <w:link w:val="Titolo4"/>
    <w:uiPriority w:val="9"/>
    <w:semiHidden/>
    <w:rsid w:val="001C7986"/>
    <w:rPr>
      <w:rFonts w:asciiTheme="majorHAnsi" w:eastAsiaTheme="majorEastAsia" w:hAnsiTheme="majorHAnsi" w:cstheme="majorBidi"/>
      <w:i/>
      <w:iCs/>
      <w:color w:val="2F5496" w:themeColor="accent1" w:themeShade="BF"/>
      <w:sz w:val="24"/>
      <w:szCs w:val="20"/>
      <w:lang w:eastAsia="it-IT"/>
    </w:rPr>
  </w:style>
  <w:style w:type="character" w:customStyle="1" w:styleId="Titolo5Carattere">
    <w:name w:val="Titolo 5 Carattere"/>
    <w:basedOn w:val="Carpredefinitoparagrafo"/>
    <w:link w:val="Titolo5"/>
    <w:uiPriority w:val="9"/>
    <w:semiHidden/>
    <w:rsid w:val="001C7986"/>
    <w:rPr>
      <w:rFonts w:asciiTheme="majorHAnsi" w:eastAsiaTheme="majorEastAsia" w:hAnsiTheme="majorHAnsi" w:cstheme="majorBidi"/>
      <w:color w:val="2F5496" w:themeColor="accent1" w:themeShade="BF"/>
      <w:sz w:val="24"/>
      <w:szCs w:val="20"/>
      <w:lang w:eastAsia="it-IT"/>
    </w:rPr>
  </w:style>
  <w:style w:type="character" w:customStyle="1" w:styleId="Titolo6Carattere">
    <w:name w:val="Titolo 6 Carattere"/>
    <w:basedOn w:val="Carpredefinitoparagrafo"/>
    <w:link w:val="Titolo6"/>
    <w:uiPriority w:val="9"/>
    <w:semiHidden/>
    <w:rsid w:val="001C7986"/>
    <w:rPr>
      <w:rFonts w:asciiTheme="majorHAnsi" w:eastAsiaTheme="majorEastAsia" w:hAnsiTheme="majorHAnsi" w:cstheme="majorBidi"/>
      <w:color w:val="1F3763" w:themeColor="accent1" w:themeShade="7F"/>
      <w:sz w:val="24"/>
      <w:szCs w:val="20"/>
      <w:lang w:eastAsia="it-IT"/>
    </w:rPr>
  </w:style>
  <w:style w:type="character" w:customStyle="1" w:styleId="Titolo7Carattere">
    <w:name w:val="Titolo 7 Carattere"/>
    <w:basedOn w:val="Carpredefinitoparagrafo"/>
    <w:link w:val="Titolo7"/>
    <w:uiPriority w:val="9"/>
    <w:semiHidden/>
    <w:rsid w:val="001C7986"/>
    <w:rPr>
      <w:rFonts w:asciiTheme="majorHAnsi" w:eastAsiaTheme="majorEastAsia" w:hAnsiTheme="majorHAnsi" w:cstheme="majorBidi"/>
      <w:i/>
      <w:iCs/>
      <w:color w:val="1F3763" w:themeColor="accent1" w:themeShade="7F"/>
      <w:sz w:val="24"/>
      <w:szCs w:val="20"/>
      <w:lang w:eastAsia="it-IT"/>
    </w:rPr>
  </w:style>
  <w:style w:type="character" w:customStyle="1" w:styleId="Titolo8Carattere">
    <w:name w:val="Titolo 8 Carattere"/>
    <w:basedOn w:val="Carpredefinitoparagrafo"/>
    <w:link w:val="Titolo8"/>
    <w:uiPriority w:val="9"/>
    <w:semiHidden/>
    <w:rsid w:val="001C7986"/>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1C7986"/>
    <w:rPr>
      <w:rFonts w:asciiTheme="majorHAnsi" w:eastAsiaTheme="majorEastAsia" w:hAnsiTheme="majorHAnsi" w:cstheme="majorBidi"/>
      <w:i/>
      <w:iCs/>
      <w:color w:val="272727" w:themeColor="text1" w:themeTint="D8"/>
      <w:sz w:val="21"/>
      <w:szCs w:val="21"/>
      <w:lang w:eastAsia="it-IT"/>
    </w:rPr>
  </w:style>
  <w:style w:type="paragraph" w:styleId="Sommario3">
    <w:name w:val="toc 3"/>
    <w:basedOn w:val="Normale"/>
    <w:next w:val="Normale"/>
    <w:autoRedefine/>
    <w:uiPriority w:val="39"/>
    <w:unhideWhenUsed/>
    <w:rsid w:val="001C7986"/>
    <w:pPr>
      <w:ind w:left="480"/>
    </w:pPr>
    <w:rPr>
      <w:rFonts w:asciiTheme="minorHAnsi" w:hAnsiTheme="minorHAnsi"/>
      <w:i/>
      <w:iCs/>
      <w:sz w:val="20"/>
    </w:rPr>
  </w:style>
  <w:style w:type="paragraph" w:styleId="Sommario4">
    <w:name w:val="toc 4"/>
    <w:basedOn w:val="Normale"/>
    <w:next w:val="Normale"/>
    <w:autoRedefine/>
    <w:uiPriority w:val="39"/>
    <w:unhideWhenUsed/>
    <w:rsid w:val="001C7986"/>
    <w:pPr>
      <w:ind w:left="720"/>
    </w:pPr>
    <w:rPr>
      <w:rFonts w:asciiTheme="minorHAnsi" w:hAnsiTheme="minorHAnsi"/>
      <w:sz w:val="18"/>
      <w:szCs w:val="18"/>
    </w:rPr>
  </w:style>
  <w:style w:type="paragraph" w:styleId="Sommario5">
    <w:name w:val="toc 5"/>
    <w:basedOn w:val="Normale"/>
    <w:next w:val="Normale"/>
    <w:autoRedefine/>
    <w:uiPriority w:val="39"/>
    <w:unhideWhenUsed/>
    <w:rsid w:val="001C7986"/>
    <w:pPr>
      <w:ind w:left="960"/>
    </w:pPr>
    <w:rPr>
      <w:rFonts w:asciiTheme="minorHAnsi" w:hAnsiTheme="minorHAnsi"/>
      <w:sz w:val="18"/>
      <w:szCs w:val="18"/>
    </w:rPr>
  </w:style>
  <w:style w:type="paragraph" w:styleId="Sommario6">
    <w:name w:val="toc 6"/>
    <w:basedOn w:val="Normale"/>
    <w:next w:val="Normale"/>
    <w:autoRedefine/>
    <w:uiPriority w:val="39"/>
    <w:unhideWhenUsed/>
    <w:rsid w:val="001C7986"/>
    <w:pPr>
      <w:ind w:left="1200"/>
    </w:pPr>
    <w:rPr>
      <w:rFonts w:asciiTheme="minorHAnsi" w:hAnsiTheme="minorHAnsi"/>
      <w:sz w:val="18"/>
      <w:szCs w:val="18"/>
    </w:rPr>
  </w:style>
  <w:style w:type="paragraph" w:styleId="Sommario7">
    <w:name w:val="toc 7"/>
    <w:basedOn w:val="Normale"/>
    <w:next w:val="Normale"/>
    <w:autoRedefine/>
    <w:uiPriority w:val="39"/>
    <w:unhideWhenUsed/>
    <w:rsid w:val="001C7986"/>
    <w:pPr>
      <w:ind w:left="1440"/>
    </w:pPr>
    <w:rPr>
      <w:rFonts w:asciiTheme="minorHAnsi" w:hAnsiTheme="minorHAnsi"/>
      <w:sz w:val="18"/>
      <w:szCs w:val="18"/>
    </w:rPr>
  </w:style>
  <w:style w:type="paragraph" w:styleId="Sommario8">
    <w:name w:val="toc 8"/>
    <w:basedOn w:val="Normale"/>
    <w:next w:val="Normale"/>
    <w:autoRedefine/>
    <w:uiPriority w:val="39"/>
    <w:unhideWhenUsed/>
    <w:rsid w:val="001C7986"/>
    <w:pPr>
      <w:ind w:left="1680"/>
    </w:pPr>
    <w:rPr>
      <w:rFonts w:asciiTheme="minorHAnsi" w:hAnsiTheme="minorHAnsi"/>
      <w:sz w:val="18"/>
      <w:szCs w:val="18"/>
    </w:rPr>
  </w:style>
  <w:style w:type="paragraph" w:styleId="Sommario9">
    <w:name w:val="toc 9"/>
    <w:basedOn w:val="Normale"/>
    <w:next w:val="Normale"/>
    <w:autoRedefine/>
    <w:uiPriority w:val="39"/>
    <w:unhideWhenUsed/>
    <w:rsid w:val="001C7986"/>
    <w:pPr>
      <w:ind w:left="1920"/>
    </w:pPr>
    <w:rPr>
      <w:rFonts w:asciiTheme="minorHAnsi" w:hAnsiTheme="minorHAnsi"/>
      <w:sz w:val="18"/>
      <w:szCs w:val="18"/>
    </w:rPr>
  </w:style>
  <w:style w:type="paragraph" w:styleId="Intestazione">
    <w:name w:val="header"/>
    <w:basedOn w:val="Normale"/>
    <w:link w:val="IntestazioneCarattere"/>
    <w:uiPriority w:val="99"/>
    <w:unhideWhenUsed/>
    <w:rsid w:val="001C7986"/>
    <w:pPr>
      <w:tabs>
        <w:tab w:val="center" w:pos="4819"/>
        <w:tab w:val="right" w:pos="9638"/>
      </w:tabs>
    </w:pPr>
  </w:style>
  <w:style w:type="character" w:customStyle="1" w:styleId="IntestazioneCarattere">
    <w:name w:val="Intestazione Carattere"/>
    <w:basedOn w:val="Carpredefinitoparagrafo"/>
    <w:link w:val="Intestazione"/>
    <w:uiPriority w:val="99"/>
    <w:rsid w:val="001C7986"/>
    <w:rPr>
      <w:rFonts w:ascii="Times New Roman" w:eastAsia="Times New Roman" w:hAnsi="Times New Roman" w:cs="Times New Roman"/>
      <w:sz w:val="24"/>
      <w:szCs w:val="20"/>
      <w:lang w:eastAsia="it-IT"/>
    </w:rPr>
  </w:style>
  <w:style w:type="paragraph" w:styleId="Pidipagina">
    <w:name w:val="footer"/>
    <w:basedOn w:val="Normale"/>
    <w:link w:val="PidipaginaCarattere"/>
    <w:unhideWhenUsed/>
    <w:rsid w:val="001C7986"/>
    <w:pPr>
      <w:tabs>
        <w:tab w:val="center" w:pos="4819"/>
        <w:tab w:val="right" w:pos="9638"/>
      </w:tabs>
    </w:pPr>
  </w:style>
  <w:style w:type="character" w:customStyle="1" w:styleId="PidipaginaCarattere">
    <w:name w:val="Piè di pagina Carattere"/>
    <w:basedOn w:val="Carpredefinitoparagrafo"/>
    <w:link w:val="Pidipagina"/>
    <w:rsid w:val="001C7986"/>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1C7986"/>
    <w:pPr>
      <w:widowControl/>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1C7986"/>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1C7986"/>
    <w:rPr>
      <w:sz w:val="16"/>
      <w:szCs w:val="16"/>
    </w:rPr>
  </w:style>
  <w:style w:type="paragraph" w:styleId="Testocommento">
    <w:name w:val="annotation text"/>
    <w:basedOn w:val="Normale"/>
    <w:link w:val="TestocommentoCarattere"/>
    <w:uiPriority w:val="99"/>
    <w:semiHidden/>
    <w:unhideWhenUsed/>
    <w:rsid w:val="001C7986"/>
    <w:pPr>
      <w:widowControl/>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semiHidden/>
    <w:rsid w:val="001C7986"/>
    <w:rPr>
      <w:sz w:val="20"/>
      <w:szCs w:val="20"/>
    </w:rPr>
  </w:style>
  <w:style w:type="table" w:styleId="Grigliatabella">
    <w:name w:val="Table Grid"/>
    <w:basedOn w:val="Tabellanormale"/>
    <w:uiPriority w:val="39"/>
    <w:rsid w:val="001C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7986"/>
    <w:pPr>
      <w:autoSpaceDE w:val="0"/>
      <w:autoSpaceDN w:val="0"/>
      <w:adjustRightInd w:val="0"/>
      <w:spacing w:after="0" w:line="240" w:lineRule="auto"/>
    </w:pPr>
    <w:rPr>
      <w:rFonts w:ascii="Candara" w:hAnsi="Candara" w:cs="Candara"/>
      <w:color w:val="000000"/>
      <w:sz w:val="24"/>
      <w:szCs w:val="24"/>
    </w:rPr>
  </w:style>
  <w:style w:type="paragraph" w:styleId="Soggettocommento">
    <w:name w:val="annotation subject"/>
    <w:basedOn w:val="Testocommento"/>
    <w:next w:val="Testocommento"/>
    <w:link w:val="SoggettocommentoCarattere"/>
    <w:uiPriority w:val="99"/>
    <w:semiHidden/>
    <w:unhideWhenUsed/>
    <w:rsid w:val="001C7986"/>
    <w:pPr>
      <w:widowControl w:val="0"/>
      <w:spacing w:after="0"/>
    </w:pPr>
    <w:rPr>
      <w:rFonts w:ascii="Times New Roman" w:eastAsia="Times New Roman" w:hAnsi="Times New Roman" w:cs="Times New Roman"/>
      <w:b/>
      <w:bCs/>
      <w:lang w:eastAsia="it-IT"/>
    </w:rPr>
  </w:style>
  <w:style w:type="character" w:customStyle="1" w:styleId="SoggettocommentoCarattere">
    <w:name w:val="Soggetto commento Carattere"/>
    <w:basedOn w:val="TestocommentoCarattere"/>
    <w:link w:val="Soggettocommento"/>
    <w:uiPriority w:val="99"/>
    <w:semiHidden/>
    <w:rsid w:val="001C7986"/>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rsid w:val="001C7986"/>
    <w:rPr>
      <w:color w:val="605E5C"/>
      <w:shd w:val="clear" w:color="auto" w:fill="E1DFDD"/>
    </w:rPr>
  </w:style>
  <w:style w:type="paragraph" w:customStyle="1" w:styleId="TableParagraph">
    <w:name w:val="Table Paragraph"/>
    <w:basedOn w:val="Normale"/>
    <w:uiPriority w:val="1"/>
    <w:qFormat/>
    <w:rsid w:val="001C7986"/>
    <w:pPr>
      <w:autoSpaceDE w:val="0"/>
      <w:autoSpaceDN w:val="0"/>
      <w:adjustRightInd w:val="0"/>
    </w:pPr>
    <w:rPr>
      <w:rFonts w:eastAsiaTheme="minorEastAsia"/>
      <w:szCs w:val="24"/>
    </w:rPr>
  </w:style>
  <w:style w:type="character" w:styleId="Collegamentovisitato">
    <w:name w:val="FollowedHyperlink"/>
    <w:basedOn w:val="Carpredefinitoparagrafo"/>
    <w:uiPriority w:val="99"/>
    <w:semiHidden/>
    <w:unhideWhenUsed/>
    <w:rsid w:val="001C7986"/>
    <w:rPr>
      <w:color w:val="954F72" w:themeColor="followedHyperlink"/>
      <w:u w:val="single"/>
    </w:rPr>
  </w:style>
  <w:style w:type="paragraph" w:customStyle="1" w:styleId="testo1">
    <w:name w:val="testo1"/>
    <w:basedOn w:val="Normale"/>
    <w:rsid w:val="00E16013"/>
    <w:pPr>
      <w:spacing w:before="120" w:after="0"/>
      <w:ind w:left="340"/>
      <w:jc w:val="both"/>
    </w:pPr>
    <w:rPr>
      <w:rFonts w:ascii="Times New Roman" w:hAnsi="Times New Roman"/>
    </w:rPr>
  </w:style>
  <w:style w:type="table" w:customStyle="1" w:styleId="Tabellagriglia4-colore51">
    <w:name w:val="Tabella griglia 4 - colore 51"/>
    <w:basedOn w:val="Tabellanormale"/>
    <w:uiPriority w:val="49"/>
    <w:rsid w:val="00E16013"/>
    <w:pPr>
      <w:widowControl w:val="0"/>
      <w:spacing w:after="0" w:line="240" w:lineRule="auto"/>
    </w:pPr>
    <w:rPr>
      <w:rFonts w:ascii="Calibri" w:eastAsia="Calibri" w:hAnsi="Calibri"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Numeropagina">
    <w:name w:val="page number"/>
    <w:basedOn w:val="Carpredefinitoparagrafo"/>
    <w:semiHidden/>
    <w:rsid w:val="00E16013"/>
  </w:style>
  <w:style w:type="paragraph" w:customStyle="1" w:styleId="StileMOGCcorpo">
    <w:name w:val="StileMOGC corpo"/>
    <w:basedOn w:val="Normale"/>
    <w:link w:val="StileMOGCcorpoCarattere"/>
    <w:qFormat/>
    <w:rsid w:val="00E16013"/>
    <w:pPr>
      <w:spacing w:line="360" w:lineRule="auto"/>
      <w:ind w:right="187"/>
      <w:jc w:val="both"/>
    </w:pPr>
    <w:rPr>
      <w:rFonts w:asciiTheme="majorHAnsi" w:eastAsia="Calibri" w:hAnsiTheme="majorHAnsi"/>
      <w:sz w:val="22"/>
      <w:szCs w:val="22"/>
      <w:lang w:eastAsia="en-US"/>
    </w:rPr>
  </w:style>
  <w:style w:type="character" w:customStyle="1" w:styleId="StileMOGCcorpoCarattere">
    <w:name w:val="StileMOGC corpo Carattere"/>
    <w:basedOn w:val="Carpredefinitoparagrafo"/>
    <w:link w:val="StileMOGCcorpo"/>
    <w:rsid w:val="00E16013"/>
    <w:rPr>
      <w:rFonts w:asciiTheme="majorHAnsi" w:eastAsia="Calibri" w:hAnsiTheme="majorHAnsi" w:cs="Times New Roman"/>
    </w:rPr>
  </w:style>
  <w:style w:type="table" w:customStyle="1" w:styleId="Grigliatabella4">
    <w:name w:val="Griglia tabella4"/>
    <w:basedOn w:val="Tabellanormale"/>
    <w:next w:val="Grigliatabella"/>
    <w:uiPriority w:val="39"/>
    <w:rsid w:val="00E16013"/>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06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512811">
      <w:bodyDiv w:val="1"/>
      <w:marLeft w:val="0"/>
      <w:marRight w:val="0"/>
      <w:marTop w:val="0"/>
      <w:marBottom w:val="0"/>
      <w:divBdr>
        <w:top w:val="none" w:sz="0" w:space="0" w:color="auto"/>
        <w:left w:val="none" w:sz="0" w:space="0" w:color="auto"/>
        <w:bottom w:val="none" w:sz="0" w:space="0" w:color="auto"/>
        <w:right w:val="none" w:sz="0" w:space="0" w:color="auto"/>
      </w:divBdr>
    </w:div>
    <w:div w:id="16404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sp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ispi.it/societa-trasparente/altri-contenuti-corruzione/piano-triennale-di-prevenzione-della-corruzione-ptpc-" TargetMode="External"/><Relationship Id="rId10" Type="http://schemas.openxmlformats.org/officeDocument/2006/relationships/hyperlink" Target="https://www.palermotoday.it/attualita/comune-sito-servizi-online-altroconsumo.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isp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C47D-EEDB-4EE1-8FB3-A0F7074D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21207</Words>
  <Characters>120884</Characters>
  <Application>Microsoft Office Word</Application>
  <DocSecurity>0</DocSecurity>
  <Lines>1007</Lines>
  <Paragraphs>283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 santonocito</dc:creator>
  <cp:lastModifiedBy>Zaira Cintola</cp:lastModifiedBy>
  <cp:revision>2</cp:revision>
  <dcterms:created xsi:type="dcterms:W3CDTF">2021-03-30T07:36:00Z</dcterms:created>
  <dcterms:modified xsi:type="dcterms:W3CDTF">2021-03-30T07:36:00Z</dcterms:modified>
</cp:coreProperties>
</file>